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F6" w:rsidRPr="00E067C4" w:rsidRDefault="00CC17F6" w:rsidP="00CC17F6">
      <w:pPr>
        <w:jc w:val="center"/>
        <w:rPr>
          <w:sz w:val="26"/>
          <w:szCs w:val="26"/>
        </w:rPr>
      </w:pPr>
      <w:bookmarkStart w:id="0" w:name="_GoBack"/>
      <w:bookmarkEnd w:id="0"/>
      <w:r w:rsidRPr="00E067C4">
        <w:rPr>
          <w:sz w:val="26"/>
          <w:szCs w:val="26"/>
        </w:rPr>
        <w:t xml:space="preserve">Учреждение образования </w:t>
      </w:r>
    </w:p>
    <w:p w:rsidR="00CC17F6" w:rsidRPr="00E067C4" w:rsidRDefault="00CC17F6" w:rsidP="00CC17F6">
      <w:pPr>
        <w:jc w:val="center"/>
        <w:rPr>
          <w:sz w:val="26"/>
          <w:szCs w:val="26"/>
        </w:rPr>
      </w:pPr>
      <w:r w:rsidRPr="00E067C4">
        <w:rPr>
          <w:sz w:val="26"/>
          <w:szCs w:val="26"/>
        </w:rPr>
        <w:t>«</w:t>
      </w:r>
      <w:proofErr w:type="gramStart"/>
      <w:r w:rsidRPr="00E067C4">
        <w:rPr>
          <w:sz w:val="26"/>
          <w:szCs w:val="26"/>
        </w:rPr>
        <w:t>Белорусская</w:t>
      </w:r>
      <w:proofErr w:type="gramEnd"/>
      <w:r w:rsidRPr="00E067C4">
        <w:rPr>
          <w:sz w:val="26"/>
          <w:szCs w:val="26"/>
        </w:rPr>
        <w:t xml:space="preserve"> государственная орденов Октябрьской Революции и </w:t>
      </w:r>
    </w:p>
    <w:p w:rsidR="00CC17F6" w:rsidRPr="00E067C4" w:rsidRDefault="00CC17F6" w:rsidP="00CC17F6">
      <w:pPr>
        <w:jc w:val="center"/>
        <w:rPr>
          <w:b/>
          <w:sz w:val="26"/>
          <w:szCs w:val="26"/>
        </w:rPr>
      </w:pPr>
      <w:r w:rsidRPr="00E067C4">
        <w:rPr>
          <w:sz w:val="26"/>
          <w:szCs w:val="26"/>
        </w:rPr>
        <w:t>Трудового Красного Знамени сельскохозяйственная академия»</w:t>
      </w:r>
    </w:p>
    <w:p w:rsidR="00CC17F6" w:rsidRPr="00E067C4" w:rsidRDefault="00CC17F6" w:rsidP="00CC17F6">
      <w:pPr>
        <w:pStyle w:val="a3"/>
        <w:rPr>
          <w:b/>
          <w:bCs/>
          <w:spacing w:val="-4"/>
          <w:sz w:val="26"/>
          <w:szCs w:val="26"/>
        </w:rPr>
      </w:pPr>
    </w:p>
    <w:p w:rsidR="00265712" w:rsidRPr="00E067C4" w:rsidRDefault="00265712" w:rsidP="00CC17F6">
      <w:pPr>
        <w:pStyle w:val="a3"/>
        <w:rPr>
          <w:b/>
          <w:bCs/>
          <w:spacing w:val="-4"/>
          <w:sz w:val="26"/>
          <w:szCs w:val="26"/>
        </w:rPr>
      </w:pPr>
    </w:p>
    <w:p w:rsidR="00265712" w:rsidRPr="00E067C4" w:rsidRDefault="00265712" w:rsidP="00265712">
      <w:pPr>
        <w:spacing w:line="240" w:lineRule="auto"/>
        <w:ind w:left="5670" w:firstLine="0"/>
        <w:rPr>
          <w:sz w:val="26"/>
          <w:szCs w:val="26"/>
        </w:rPr>
      </w:pPr>
      <w:r w:rsidRPr="00E067C4">
        <w:rPr>
          <w:sz w:val="26"/>
          <w:szCs w:val="26"/>
        </w:rPr>
        <w:t>УТВЕРЖДАЮ</w:t>
      </w:r>
    </w:p>
    <w:p w:rsidR="00265712" w:rsidRPr="00E067C4" w:rsidRDefault="00265712" w:rsidP="00265712">
      <w:pPr>
        <w:spacing w:line="240" w:lineRule="auto"/>
        <w:ind w:left="5670" w:firstLine="0"/>
        <w:rPr>
          <w:sz w:val="26"/>
          <w:szCs w:val="26"/>
        </w:rPr>
      </w:pPr>
      <w:r w:rsidRPr="00E067C4">
        <w:rPr>
          <w:sz w:val="26"/>
          <w:szCs w:val="26"/>
        </w:rPr>
        <w:t>Ректор академии</w:t>
      </w:r>
    </w:p>
    <w:p w:rsidR="00265712" w:rsidRPr="00E067C4" w:rsidRDefault="00E067C4" w:rsidP="00265712">
      <w:pPr>
        <w:tabs>
          <w:tab w:val="right" w:pos="9639"/>
        </w:tabs>
        <w:spacing w:before="120" w:after="120" w:line="240" w:lineRule="auto"/>
        <w:ind w:firstLine="5670"/>
        <w:rPr>
          <w:sz w:val="26"/>
          <w:szCs w:val="26"/>
        </w:rPr>
      </w:pPr>
      <w:r w:rsidRPr="00E067C4">
        <w:rPr>
          <w:sz w:val="26"/>
          <w:szCs w:val="26"/>
        </w:rPr>
        <w:t xml:space="preserve">             </w:t>
      </w:r>
      <w:r w:rsidR="00265712" w:rsidRPr="00E067C4">
        <w:rPr>
          <w:sz w:val="26"/>
          <w:szCs w:val="26"/>
        </w:rPr>
        <w:t xml:space="preserve">         В.В.Великанов</w:t>
      </w:r>
    </w:p>
    <w:p w:rsidR="00265712" w:rsidRPr="00E067C4" w:rsidRDefault="00E067C4" w:rsidP="00265712">
      <w:pPr>
        <w:tabs>
          <w:tab w:val="right" w:pos="9639"/>
        </w:tabs>
        <w:spacing w:line="240" w:lineRule="auto"/>
        <w:ind w:firstLine="5670"/>
        <w:rPr>
          <w:sz w:val="26"/>
          <w:szCs w:val="26"/>
        </w:rPr>
      </w:pPr>
      <w:r w:rsidRPr="00E067C4">
        <w:rPr>
          <w:sz w:val="26"/>
          <w:szCs w:val="26"/>
        </w:rPr>
        <w:t xml:space="preserve">                 </w:t>
      </w:r>
      <w:r w:rsidR="00265712" w:rsidRPr="00E067C4">
        <w:rPr>
          <w:sz w:val="26"/>
          <w:szCs w:val="26"/>
        </w:rPr>
        <w:t>2024</w:t>
      </w:r>
    </w:p>
    <w:p w:rsidR="00CC17F6" w:rsidRPr="00E067C4" w:rsidRDefault="00CC17F6" w:rsidP="00CC17F6">
      <w:pPr>
        <w:pStyle w:val="a3"/>
        <w:rPr>
          <w:b/>
          <w:bCs/>
          <w:spacing w:val="-4"/>
          <w:sz w:val="26"/>
          <w:szCs w:val="26"/>
        </w:rPr>
      </w:pPr>
    </w:p>
    <w:p w:rsidR="00CC17F6" w:rsidRPr="00E067C4" w:rsidRDefault="00CC17F6" w:rsidP="00CC17F6">
      <w:pPr>
        <w:pStyle w:val="a3"/>
        <w:rPr>
          <w:b/>
          <w:bCs/>
          <w:spacing w:val="-4"/>
          <w:sz w:val="26"/>
          <w:szCs w:val="26"/>
        </w:rPr>
      </w:pPr>
    </w:p>
    <w:p w:rsidR="00CC17F6" w:rsidRPr="00E067C4" w:rsidRDefault="00CC17F6" w:rsidP="00CC17F6">
      <w:pPr>
        <w:pStyle w:val="a3"/>
        <w:rPr>
          <w:b/>
          <w:bCs/>
          <w:spacing w:val="-4"/>
          <w:sz w:val="26"/>
          <w:szCs w:val="26"/>
        </w:rPr>
      </w:pPr>
    </w:p>
    <w:p w:rsidR="00CC17F6" w:rsidRPr="00E067C4" w:rsidRDefault="00CC17F6" w:rsidP="00CC17F6">
      <w:pPr>
        <w:pStyle w:val="a3"/>
        <w:rPr>
          <w:b/>
          <w:bCs/>
          <w:i/>
          <w:spacing w:val="-4"/>
          <w:sz w:val="26"/>
          <w:szCs w:val="26"/>
        </w:rPr>
      </w:pPr>
    </w:p>
    <w:p w:rsidR="00CC17F6" w:rsidRPr="00E067C4" w:rsidRDefault="00CC17F6" w:rsidP="00CC17F6">
      <w:pPr>
        <w:pStyle w:val="a3"/>
        <w:rPr>
          <w:b/>
          <w:bCs/>
          <w:i/>
          <w:spacing w:val="-4"/>
          <w:sz w:val="26"/>
          <w:szCs w:val="26"/>
        </w:rPr>
      </w:pPr>
    </w:p>
    <w:p w:rsidR="00CC17F6" w:rsidRPr="00E067C4" w:rsidRDefault="00CC17F6" w:rsidP="00CC17F6">
      <w:pPr>
        <w:pStyle w:val="a3"/>
        <w:rPr>
          <w:b/>
          <w:bCs/>
          <w:spacing w:val="-4"/>
          <w:sz w:val="26"/>
          <w:szCs w:val="26"/>
        </w:rPr>
      </w:pPr>
    </w:p>
    <w:p w:rsidR="00CC17F6" w:rsidRPr="00E067C4" w:rsidRDefault="00CC17F6" w:rsidP="00CC17F6">
      <w:pPr>
        <w:pStyle w:val="a3"/>
        <w:rPr>
          <w:b/>
          <w:bCs/>
          <w:spacing w:val="-4"/>
          <w:sz w:val="26"/>
          <w:szCs w:val="26"/>
        </w:rPr>
      </w:pPr>
    </w:p>
    <w:p w:rsidR="00265712" w:rsidRPr="00E067C4" w:rsidRDefault="00CC17F6" w:rsidP="00265712">
      <w:pPr>
        <w:pStyle w:val="a3"/>
        <w:rPr>
          <w:bCs/>
          <w:color w:val="FF0000"/>
          <w:spacing w:val="-4"/>
          <w:sz w:val="26"/>
          <w:szCs w:val="26"/>
        </w:rPr>
      </w:pPr>
      <w:r w:rsidRPr="00E067C4">
        <w:rPr>
          <w:spacing w:val="-2"/>
          <w:sz w:val="26"/>
          <w:szCs w:val="26"/>
        </w:rPr>
        <w:t xml:space="preserve">Отчет о деятельности факультета </w:t>
      </w:r>
      <w:r w:rsidR="00265712" w:rsidRPr="00E067C4">
        <w:rPr>
          <w:bCs/>
          <w:color w:val="00B050"/>
          <w:spacing w:val="-4"/>
          <w:sz w:val="26"/>
          <w:szCs w:val="26"/>
        </w:rPr>
        <w:t>наименование факультета</w:t>
      </w:r>
    </w:p>
    <w:p w:rsidR="00CC17F6" w:rsidRPr="00E067C4" w:rsidRDefault="00CC17F6" w:rsidP="00CC17F6">
      <w:pPr>
        <w:pStyle w:val="a3"/>
        <w:rPr>
          <w:spacing w:val="-2"/>
          <w:sz w:val="26"/>
          <w:szCs w:val="26"/>
        </w:rPr>
      </w:pPr>
      <w:r w:rsidRPr="00E067C4">
        <w:rPr>
          <w:spacing w:val="-2"/>
          <w:sz w:val="26"/>
          <w:szCs w:val="26"/>
        </w:rPr>
        <w:t>по реализации политики и достижения целей в области качества</w:t>
      </w:r>
    </w:p>
    <w:p w:rsidR="00CC17F6" w:rsidRPr="00E067C4" w:rsidRDefault="00CC17F6" w:rsidP="00CC17F6">
      <w:pPr>
        <w:shd w:val="clear" w:color="auto" w:fill="FFFFFF"/>
        <w:spacing w:before="58" w:line="240" w:lineRule="auto"/>
        <w:ind w:left="2011" w:right="1267" w:hanging="619"/>
        <w:jc w:val="center"/>
        <w:rPr>
          <w:spacing w:val="-1"/>
          <w:sz w:val="26"/>
          <w:szCs w:val="26"/>
        </w:rPr>
      </w:pPr>
      <w:r w:rsidRPr="00E067C4">
        <w:rPr>
          <w:spacing w:val="-2"/>
          <w:sz w:val="26"/>
          <w:szCs w:val="26"/>
        </w:rPr>
        <w:t>в</w:t>
      </w:r>
      <w:r w:rsidRPr="00E067C4">
        <w:rPr>
          <w:spacing w:val="-1"/>
          <w:sz w:val="26"/>
          <w:szCs w:val="26"/>
        </w:rPr>
        <w:t xml:space="preserve"> 20</w:t>
      </w:r>
      <w:r w:rsidR="0001216A" w:rsidRPr="00E067C4">
        <w:rPr>
          <w:spacing w:val="-1"/>
          <w:sz w:val="26"/>
          <w:szCs w:val="26"/>
        </w:rPr>
        <w:t>23/</w:t>
      </w:r>
      <w:r w:rsidRPr="00E067C4">
        <w:rPr>
          <w:spacing w:val="-1"/>
          <w:sz w:val="26"/>
          <w:szCs w:val="26"/>
        </w:rPr>
        <w:t>20</w:t>
      </w:r>
      <w:r w:rsidR="0001216A" w:rsidRPr="00E067C4">
        <w:rPr>
          <w:spacing w:val="-1"/>
          <w:sz w:val="26"/>
          <w:szCs w:val="26"/>
        </w:rPr>
        <w:t>24</w:t>
      </w:r>
      <w:r w:rsidRPr="00E067C4">
        <w:rPr>
          <w:spacing w:val="-1"/>
          <w:sz w:val="26"/>
          <w:szCs w:val="26"/>
        </w:rPr>
        <w:t xml:space="preserve"> учебном году</w:t>
      </w: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4783D" w:rsidRPr="00E067C4" w:rsidRDefault="00C4783D" w:rsidP="00C4783D">
      <w:pPr>
        <w:jc w:val="center"/>
        <w:rPr>
          <w:color w:val="FF0000"/>
          <w:sz w:val="26"/>
          <w:szCs w:val="26"/>
        </w:rPr>
      </w:pPr>
      <w:proofErr w:type="gramStart"/>
      <w:r w:rsidRPr="00E067C4">
        <w:rPr>
          <w:color w:val="FF0000"/>
          <w:sz w:val="26"/>
          <w:szCs w:val="26"/>
        </w:rPr>
        <w:t>Отмеченное</w:t>
      </w:r>
      <w:proofErr w:type="gramEnd"/>
      <w:r w:rsidRPr="00E067C4">
        <w:rPr>
          <w:color w:val="FF0000"/>
          <w:sz w:val="26"/>
          <w:szCs w:val="26"/>
        </w:rPr>
        <w:t xml:space="preserve"> красным следует удалить, отмеченное зеленым следует заменить актуальным текстом.</w:t>
      </w:r>
    </w:p>
    <w:p w:rsidR="00C4783D" w:rsidRPr="00E067C4" w:rsidRDefault="00C4783D" w:rsidP="00C4783D">
      <w:pPr>
        <w:jc w:val="center"/>
        <w:rPr>
          <w:color w:val="FF0000"/>
          <w:sz w:val="26"/>
          <w:szCs w:val="26"/>
        </w:rPr>
      </w:pPr>
      <w:proofErr w:type="gramStart"/>
      <w:r w:rsidRPr="00E067C4">
        <w:rPr>
          <w:color w:val="FF0000"/>
          <w:sz w:val="26"/>
          <w:szCs w:val="26"/>
        </w:rPr>
        <w:t>Желтым</w:t>
      </w:r>
      <w:proofErr w:type="gramEnd"/>
      <w:r w:rsidRPr="00E067C4">
        <w:rPr>
          <w:color w:val="FF0000"/>
          <w:sz w:val="26"/>
          <w:szCs w:val="26"/>
        </w:rPr>
        <w:t xml:space="preserve"> выделены изменения и дополнения.</w:t>
      </w: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58"/>
        <w:ind w:left="2011" w:right="1267" w:hanging="619"/>
        <w:jc w:val="center"/>
        <w:rPr>
          <w:b/>
          <w:spacing w:val="-3"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178"/>
        <w:ind w:left="581" w:right="1920" w:firstLine="1507"/>
        <w:rPr>
          <w:b/>
          <w:bCs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178"/>
        <w:ind w:left="581" w:right="1920" w:firstLine="1507"/>
        <w:rPr>
          <w:b/>
          <w:bCs/>
          <w:sz w:val="26"/>
          <w:szCs w:val="26"/>
        </w:rPr>
      </w:pPr>
      <w:r w:rsidRPr="00E067C4">
        <w:rPr>
          <w:b/>
          <w:bCs/>
          <w:sz w:val="26"/>
          <w:szCs w:val="26"/>
        </w:rPr>
        <w:t xml:space="preserve">  </w:t>
      </w:r>
    </w:p>
    <w:p w:rsidR="00691A3E" w:rsidRPr="00E067C4" w:rsidRDefault="00691A3E" w:rsidP="00CC17F6">
      <w:pPr>
        <w:shd w:val="clear" w:color="auto" w:fill="FFFFFF"/>
        <w:spacing w:before="178"/>
        <w:ind w:left="581" w:right="1920" w:firstLine="1507"/>
        <w:jc w:val="center"/>
        <w:rPr>
          <w:b/>
          <w:bCs/>
          <w:sz w:val="26"/>
          <w:szCs w:val="26"/>
        </w:rPr>
      </w:pPr>
    </w:p>
    <w:p w:rsidR="00265712" w:rsidRPr="00E067C4" w:rsidRDefault="00265712" w:rsidP="00CC17F6">
      <w:pPr>
        <w:shd w:val="clear" w:color="auto" w:fill="FFFFFF"/>
        <w:spacing w:before="178"/>
        <w:ind w:left="581" w:right="1920" w:firstLine="1507"/>
        <w:jc w:val="center"/>
        <w:rPr>
          <w:b/>
          <w:bCs/>
          <w:sz w:val="26"/>
          <w:szCs w:val="26"/>
        </w:rPr>
      </w:pPr>
    </w:p>
    <w:p w:rsidR="00CC17F6" w:rsidRPr="00E067C4" w:rsidRDefault="00CC17F6" w:rsidP="00CC17F6">
      <w:pPr>
        <w:shd w:val="clear" w:color="auto" w:fill="FFFFFF"/>
        <w:spacing w:before="178"/>
        <w:ind w:left="581" w:right="1920" w:firstLine="1507"/>
        <w:jc w:val="center"/>
        <w:rPr>
          <w:bCs/>
          <w:sz w:val="26"/>
          <w:szCs w:val="26"/>
        </w:rPr>
      </w:pPr>
      <w:r w:rsidRPr="00E067C4">
        <w:rPr>
          <w:bCs/>
          <w:sz w:val="26"/>
          <w:szCs w:val="26"/>
        </w:rPr>
        <w:t>Горки 20</w:t>
      </w:r>
      <w:r w:rsidR="0001216A" w:rsidRPr="00E067C4">
        <w:rPr>
          <w:bCs/>
          <w:sz w:val="26"/>
          <w:szCs w:val="26"/>
        </w:rPr>
        <w:t>24</w:t>
      </w:r>
    </w:p>
    <w:p w:rsidR="00CC17F6" w:rsidRPr="00AA38CE" w:rsidRDefault="00CC17F6" w:rsidP="00AF0907">
      <w:pPr>
        <w:numPr>
          <w:ilvl w:val="0"/>
          <w:numId w:val="2"/>
        </w:numPr>
        <w:shd w:val="clear" w:color="auto" w:fill="FFFFFF"/>
        <w:spacing w:line="259" w:lineRule="auto"/>
        <w:ind w:left="0" w:firstLine="709"/>
        <w:jc w:val="left"/>
        <w:rPr>
          <w:sz w:val="26"/>
          <w:szCs w:val="26"/>
        </w:rPr>
      </w:pPr>
      <w:r w:rsidRPr="00E067C4">
        <w:rPr>
          <w:b/>
          <w:bCs/>
          <w:sz w:val="26"/>
          <w:szCs w:val="26"/>
        </w:rPr>
        <w:br w:type="page"/>
      </w:r>
      <w:r w:rsidRPr="00AA38CE">
        <w:rPr>
          <w:sz w:val="26"/>
          <w:szCs w:val="26"/>
        </w:rPr>
        <w:lastRenderedPageBreak/>
        <w:t>Сопоставимый с планом анализ деятельности факультета в области кач</w:t>
      </w:r>
      <w:r w:rsidRPr="00AA38CE">
        <w:rPr>
          <w:sz w:val="26"/>
          <w:szCs w:val="26"/>
        </w:rPr>
        <w:t>е</w:t>
      </w:r>
      <w:r w:rsidRPr="00AA38CE">
        <w:rPr>
          <w:sz w:val="26"/>
          <w:szCs w:val="26"/>
        </w:rPr>
        <w:t>ства</w:t>
      </w:r>
    </w:p>
    <w:p w:rsidR="00CC17F6" w:rsidRPr="00AA38CE" w:rsidRDefault="00CC17F6" w:rsidP="00CC17F6">
      <w:pPr>
        <w:shd w:val="clear" w:color="auto" w:fill="FFFFFF"/>
        <w:ind w:left="720" w:firstLine="0"/>
        <w:rPr>
          <w:sz w:val="26"/>
          <w:szCs w:val="26"/>
        </w:rPr>
      </w:pPr>
      <w:r w:rsidRPr="00AA38CE">
        <w:rPr>
          <w:sz w:val="26"/>
          <w:szCs w:val="26"/>
        </w:rPr>
        <w:t>1.1 Направление и оценочные показатели деятельности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1184"/>
        <w:gridCol w:w="1476"/>
        <w:gridCol w:w="1404"/>
        <w:gridCol w:w="1336"/>
        <w:gridCol w:w="1901"/>
      </w:tblGrid>
      <w:tr w:rsidR="005301C5" w:rsidRPr="006C2FA3" w:rsidTr="00E067C4">
        <w:trPr>
          <w:tblHeader/>
          <w:jc w:val="center"/>
        </w:trPr>
        <w:tc>
          <w:tcPr>
            <w:tcW w:w="2398" w:type="pct"/>
            <w:vMerge w:val="restart"/>
            <w:vAlign w:val="center"/>
          </w:tcPr>
          <w:p w:rsidR="005301C5" w:rsidRPr="006C2FA3" w:rsidRDefault="005301C5" w:rsidP="006C2FA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C2FA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0" w:type="pct"/>
            <w:vMerge w:val="restart"/>
            <w:vAlign w:val="center"/>
          </w:tcPr>
          <w:p w:rsidR="005301C5" w:rsidRPr="006C2FA3" w:rsidRDefault="00691A3E" w:rsidP="00691A3E">
            <w:pPr>
              <w:widowControl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960" w:type="pct"/>
            <w:gridSpan w:val="2"/>
            <w:vAlign w:val="center"/>
          </w:tcPr>
          <w:p w:rsidR="005301C5" w:rsidRPr="006C2FA3" w:rsidRDefault="005301C5" w:rsidP="006C2FA3">
            <w:pPr>
              <w:widowControl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C2FA3">
              <w:rPr>
                <w:sz w:val="24"/>
                <w:szCs w:val="24"/>
              </w:rPr>
              <w:t xml:space="preserve">Оценочный </w:t>
            </w:r>
          </w:p>
          <w:p w:rsidR="005301C5" w:rsidRPr="006C2FA3" w:rsidRDefault="005301C5" w:rsidP="006C2FA3">
            <w:pPr>
              <w:widowControl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C2FA3">
              <w:rPr>
                <w:sz w:val="24"/>
                <w:szCs w:val="24"/>
              </w:rPr>
              <w:t>показатель</w:t>
            </w:r>
          </w:p>
        </w:tc>
        <w:tc>
          <w:tcPr>
            <w:tcW w:w="548" w:type="pct"/>
            <w:vMerge w:val="restart"/>
            <w:vAlign w:val="center"/>
          </w:tcPr>
          <w:p w:rsidR="005301C5" w:rsidRPr="006C2FA3" w:rsidRDefault="005301C5" w:rsidP="006C2FA3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C2FA3">
              <w:rPr>
                <w:sz w:val="24"/>
                <w:szCs w:val="24"/>
              </w:rPr>
              <w:t>Уровень выполн</w:t>
            </w:r>
            <w:r w:rsidRPr="006C2FA3">
              <w:rPr>
                <w:sz w:val="24"/>
                <w:szCs w:val="24"/>
              </w:rPr>
              <w:t>е</w:t>
            </w:r>
            <w:r w:rsidRPr="006C2FA3">
              <w:rPr>
                <w:sz w:val="24"/>
                <w:szCs w:val="24"/>
              </w:rPr>
              <w:t>ния плана, %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:rsidR="005301C5" w:rsidRPr="006C2FA3" w:rsidRDefault="005301C5" w:rsidP="006C2FA3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C2FA3">
              <w:rPr>
                <w:sz w:val="24"/>
                <w:szCs w:val="24"/>
              </w:rPr>
              <w:t>Результати</w:t>
            </w:r>
            <w:r w:rsidRPr="006C2FA3">
              <w:rPr>
                <w:sz w:val="24"/>
                <w:szCs w:val="24"/>
              </w:rPr>
              <w:t>в</w:t>
            </w:r>
            <w:r w:rsidRPr="006C2FA3">
              <w:rPr>
                <w:sz w:val="24"/>
                <w:szCs w:val="24"/>
              </w:rPr>
              <w:t>ность, % (Р≤100)</w:t>
            </w:r>
          </w:p>
        </w:tc>
      </w:tr>
      <w:tr w:rsidR="005301C5" w:rsidRPr="006C2FA3" w:rsidTr="00E067C4">
        <w:trPr>
          <w:trHeight w:val="811"/>
          <w:tblHeader/>
          <w:jc w:val="center"/>
        </w:trPr>
        <w:tc>
          <w:tcPr>
            <w:tcW w:w="2398" w:type="pct"/>
            <w:vMerge/>
            <w:tcBorders>
              <w:bottom w:val="single" w:sz="4" w:space="0" w:color="auto"/>
            </w:tcBorders>
            <w:vAlign w:val="center"/>
          </w:tcPr>
          <w:p w:rsidR="005301C5" w:rsidRPr="006C2FA3" w:rsidRDefault="005301C5" w:rsidP="006C2FA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5301C5" w:rsidRPr="006C2FA3" w:rsidRDefault="005301C5" w:rsidP="006C2FA3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5301C5" w:rsidRPr="006C2FA3" w:rsidRDefault="005301C5" w:rsidP="006C2FA3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C2FA3">
              <w:rPr>
                <w:sz w:val="24"/>
                <w:szCs w:val="24"/>
              </w:rPr>
              <w:t>планиру</w:t>
            </w:r>
            <w:r w:rsidRPr="006C2FA3">
              <w:rPr>
                <w:sz w:val="24"/>
                <w:szCs w:val="24"/>
              </w:rPr>
              <w:t>е</w:t>
            </w:r>
            <w:r w:rsidRPr="006C2FA3">
              <w:rPr>
                <w:sz w:val="24"/>
                <w:szCs w:val="24"/>
              </w:rPr>
              <w:t>мый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:rsidR="005301C5" w:rsidRPr="006C2FA3" w:rsidRDefault="005301C5" w:rsidP="006C2FA3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C2FA3">
              <w:rPr>
                <w:sz w:val="24"/>
                <w:szCs w:val="24"/>
              </w:rPr>
              <w:t>фактич</w:t>
            </w:r>
            <w:r w:rsidRPr="006C2FA3">
              <w:rPr>
                <w:sz w:val="24"/>
                <w:szCs w:val="24"/>
              </w:rPr>
              <w:t>е</w:t>
            </w:r>
            <w:r w:rsidRPr="006C2FA3">
              <w:rPr>
                <w:sz w:val="24"/>
                <w:szCs w:val="24"/>
              </w:rPr>
              <w:t xml:space="preserve">ский </w:t>
            </w: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5301C5" w:rsidRPr="006C2FA3" w:rsidRDefault="005301C5" w:rsidP="006C2FA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  <w:vAlign w:val="center"/>
          </w:tcPr>
          <w:p w:rsidR="005301C5" w:rsidRPr="006C2FA3" w:rsidRDefault="005301C5" w:rsidP="006C2FA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91A3E" w:rsidRPr="006C2FA3" w:rsidTr="00691A3E">
        <w:trPr>
          <w:jc w:val="center"/>
        </w:trPr>
        <w:tc>
          <w:tcPr>
            <w:tcW w:w="5000" w:type="pct"/>
            <w:gridSpan w:val="6"/>
            <w:vAlign w:val="center"/>
          </w:tcPr>
          <w:p w:rsidR="00691A3E" w:rsidRDefault="00691A3E" w:rsidP="006C2FA3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D82126">
              <w:rPr>
                <w:bCs/>
                <w:iCs/>
                <w:sz w:val="22"/>
                <w:szCs w:val="22"/>
              </w:rPr>
              <w:t>Непрерывное повышение качества образовательных услуг в интересах потребителей и других з</w:t>
            </w:r>
            <w:r w:rsidRPr="00D82126">
              <w:rPr>
                <w:bCs/>
                <w:iCs/>
                <w:sz w:val="22"/>
                <w:szCs w:val="22"/>
              </w:rPr>
              <w:t>а</w:t>
            </w:r>
            <w:r w:rsidRPr="00D82126">
              <w:rPr>
                <w:bCs/>
                <w:iCs/>
                <w:sz w:val="22"/>
                <w:szCs w:val="22"/>
              </w:rPr>
              <w:t>интересованных сторон</w:t>
            </w: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27BEC">
            <w:pPr>
              <w:spacing w:line="22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 Обеспечить должный уровень качества знаний об</w:t>
            </w:r>
            <w:r w:rsidRPr="00D82126">
              <w:rPr>
                <w:sz w:val="22"/>
                <w:szCs w:val="22"/>
              </w:rPr>
              <w:t>у</w:t>
            </w:r>
            <w:r w:rsidRPr="00D82126">
              <w:rPr>
                <w:sz w:val="22"/>
                <w:szCs w:val="22"/>
              </w:rPr>
              <w:t>чающихся по резул</w:t>
            </w:r>
            <w:r w:rsidRPr="00D82126">
              <w:rPr>
                <w:sz w:val="22"/>
                <w:szCs w:val="22"/>
              </w:rPr>
              <w:t>ь</w:t>
            </w:r>
            <w:r w:rsidRPr="00D82126">
              <w:rPr>
                <w:sz w:val="22"/>
                <w:szCs w:val="22"/>
              </w:rPr>
              <w:t>татам аттестаций. Обеспечить эффе</w:t>
            </w:r>
            <w:r w:rsidRPr="00D82126">
              <w:rPr>
                <w:sz w:val="22"/>
                <w:szCs w:val="22"/>
              </w:rPr>
              <w:t>к</w:t>
            </w:r>
            <w:r w:rsidRPr="00D82126">
              <w:rPr>
                <w:sz w:val="22"/>
                <w:szCs w:val="22"/>
              </w:rPr>
              <w:t>тивность практич</w:t>
            </w:r>
            <w:r w:rsidRPr="00D82126">
              <w:rPr>
                <w:sz w:val="22"/>
                <w:szCs w:val="22"/>
              </w:rPr>
              <w:t>е</w:t>
            </w:r>
            <w:r w:rsidRPr="00D82126">
              <w:rPr>
                <w:sz w:val="22"/>
                <w:szCs w:val="22"/>
              </w:rPr>
              <w:t>ской подготовки в период прохождения учебных и произво</w:t>
            </w:r>
            <w:r w:rsidRPr="00D82126">
              <w:rPr>
                <w:sz w:val="22"/>
                <w:szCs w:val="22"/>
              </w:rPr>
              <w:t>д</w:t>
            </w:r>
            <w:r w:rsidRPr="00D82126">
              <w:rPr>
                <w:sz w:val="22"/>
                <w:szCs w:val="22"/>
              </w:rPr>
              <w:t>ственных практик. (СТА-2.025, СТА-2.210)</w:t>
            </w:r>
          </w:p>
        </w:tc>
        <w:tc>
          <w:tcPr>
            <w:tcW w:w="480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</w:tcPr>
          <w:p w:rsidR="005301C5" w:rsidRPr="00D82126" w:rsidRDefault="005301C5" w:rsidP="00527BEC">
            <w:pPr>
              <w:spacing w:line="220" w:lineRule="exact"/>
              <w:ind w:firstLine="0"/>
              <w:rPr>
                <w:sz w:val="22"/>
                <w:szCs w:val="22"/>
                <w:lang w:val="en-US"/>
              </w:rPr>
            </w:pPr>
            <w:r w:rsidRPr="00D82126">
              <w:rPr>
                <w:sz w:val="22"/>
                <w:szCs w:val="22"/>
              </w:rPr>
              <w:t>1–4. Выпуск специ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листов:</w:t>
            </w:r>
          </w:p>
        </w:tc>
        <w:tc>
          <w:tcPr>
            <w:tcW w:w="480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27BEC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463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очная форма 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746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в т. ч. с отл</w:t>
            </w:r>
            <w:r w:rsidRPr="00D82126">
              <w:rPr>
                <w:sz w:val="22"/>
                <w:szCs w:val="22"/>
              </w:rPr>
              <w:t>и</w:t>
            </w:r>
            <w:r w:rsidRPr="00D82126">
              <w:rPr>
                <w:sz w:val="22"/>
                <w:szCs w:val="22"/>
              </w:rPr>
              <w:t>чием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463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заочная форма 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746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в т. ч. с отл</w:t>
            </w:r>
            <w:r w:rsidRPr="00D82126">
              <w:rPr>
                <w:sz w:val="22"/>
                <w:szCs w:val="22"/>
              </w:rPr>
              <w:t>и</w:t>
            </w:r>
            <w:r w:rsidRPr="00D82126">
              <w:rPr>
                <w:sz w:val="22"/>
                <w:szCs w:val="22"/>
              </w:rPr>
              <w:t>чием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5–6. Выпуск магис</w:t>
            </w:r>
            <w:r w:rsidRPr="00D82126">
              <w:rPr>
                <w:sz w:val="22"/>
                <w:szCs w:val="22"/>
              </w:rPr>
              <w:t>т</w:t>
            </w:r>
            <w:r w:rsidRPr="00D82126">
              <w:rPr>
                <w:sz w:val="22"/>
                <w:szCs w:val="22"/>
              </w:rPr>
              <w:t>ров: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463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очная форма 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463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заочная форма 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7–10. Абсолютная успеваемость по ит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гам зимней и летней сессии (экзамены, курсовая работа (проект), практика):</w:t>
            </w:r>
          </w:p>
        </w:tc>
        <w:tc>
          <w:tcPr>
            <w:tcW w:w="480" w:type="pct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  <w:vAlign w:val="center"/>
          </w:tcPr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очная форма получения образов</w:t>
            </w:r>
            <w:r>
              <w:rPr>
                <w:sz w:val="22"/>
                <w:szCs w:val="22"/>
                <w:highlight w:val="yellow"/>
                <w:lang w:eastAsia="en-US"/>
              </w:rPr>
              <w:t>а</w:t>
            </w:r>
            <w:r>
              <w:rPr>
                <w:sz w:val="22"/>
                <w:szCs w:val="22"/>
                <w:highlight w:val="yellow"/>
                <w:lang w:eastAsia="en-US"/>
              </w:rPr>
              <w:t>ния</w:t>
            </w:r>
          </w:p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общее высшее обр</w:t>
            </w:r>
            <w:r>
              <w:rPr>
                <w:sz w:val="22"/>
                <w:szCs w:val="22"/>
                <w:highlight w:val="yellow"/>
                <w:lang w:eastAsia="en-US"/>
              </w:rPr>
              <w:t>а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зование + 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специал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ь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ное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высшее образ</w:t>
            </w:r>
            <w:r>
              <w:rPr>
                <w:sz w:val="22"/>
                <w:szCs w:val="22"/>
                <w:highlight w:val="yellow"/>
                <w:lang w:eastAsia="en-US"/>
              </w:rPr>
              <w:t>о</w:t>
            </w:r>
            <w:r>
              <w:rPr>
                <w:sz w:val="22"/>
                <w:szCs w:val="22"/>
                <w:highlight w:val="yellow"/>
                <w:lang w:eastAsia="en-US"/>
              </w:rPr>
              <w:t>вание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  <w:vAlign w:val="center"/>
          </w:tcPr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углубленное высшее образование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  <w:vAlign w:val="center"/>
          </w:tcPr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заочная форма получения образов</w:t>
            </w:r>
            <w:r>
              <w:rPr>
                <w:sz w:val="22"/>
                <w:szCs w:val="22"/>
                <w:highlight w:val="yellow"/>
                <w:lang w:eastAsia="en-US"/>
              </w:rPr>
              <w:t>а</w:t>
            </w:r>
            <w:r>
              <w:rPr>
                <w:sz w:val="22"/>
                <w:szCs w:val="22"/>
                <w:highlight w:val="yellow"/>
                <w:lang w:eastAsia="en-US"/>
              </w:rPr>
              <w:t>ния</w:t>
            </w:r>
          </w:p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общее высшее обр</w:t>
            </w:r>
            <w:r>
              <w:rPr>
                <w:sz w:val="22"/>
                <w:szCs w:val="22"/>
                <w:highlight w:val="yellow"/>
                <w:lang w:eastAsia="en-US"/>
              </w:rPr>
              <w:t>а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зование + 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специал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ь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ное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высшее образ</w:t>
            </w:r>
            <w:r>
              <w:rPr>
                <w:sz w:val="22"/>
                <w:szCs w:val="22"/>
                <w:highlight w:val="yellow"/>
                <w:lang w:eastAsia="en-US"/>
              </w:rPr>
              <w:t>о</w:t>
            </w:r>
            <w:r>
              <w:rPr>
                <w:sz w:val="22"/>
                <w:szCs w:val="22"/>
                <w:highlight w:val="yellow"/>
                <w:lang w:eastAsia="en-US"/>
              </w:rPr>
              <w:t>вание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  <w:vAlign w:val="center"/>
          </w:tcPr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углубленное высшее образование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lastRenderedPageBreak/>
              <w:t>11–14. Качественная успеваемость: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  <w:vAlign w:val="center"/>
          </w:tcPr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очная форма получения образов</w:t>
            </w:r>
            <w:r>
              <w:rPr>
                <w:sz w:val="22"/>
                <w:szCs w:val="22"/>
                <w:highlight w:val="yellow"/>
                <w:lang w:eastAsia="en-US"/>
              </w:rPr>
              <w:t>а</w:t>
            </w:r>
            <w:r>
              <w:rPr>
                <w:sz w:val="22"/>
                <w:szCs w:val="22"/>
                <w:highlight w:val="yellow"/>
                <w:lang w:eastAsia="en-US"/>
              </w:rPr>
              <w:t>ния</w:t>
            </w:r>
          </w:p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общее высшее обр</w:t>
            </w:r>
            <w:r>
              <w:rPr>
                <w:sz w:val="22"/>
                <w:szCs w:val="22"/>
                <w:highlight w:val="yellow"/>
                <w:lang w:eastAsia="en-US"/>
              </w:rPr>
              <w:t>а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зование + 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специал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ь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ное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высшее образ</w:t>
            </w:r>
            <w:r>
              <w:rPr>
                <w:sz w:val="22"/>
                <w:szCs w:val="22"/>
                <w:highlight w:val="yellow"/>
                <w:lang w:eastAsia="en-US"/>
              </w:rPr>
              <w:t>о</w:t>
            </w:r>
            <w:r>
              <w:rPr>
                <w:sz w:val="22"/>
                <w:szCs w:val="22"/>
                <w:highlight w:val="yellow"/>
                <w:lang w:eastAsia="en-US"/>
              </w:rPr>
              <w:t>вание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  <w:vAlign w:val="center"/>
          </w:tcPr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углубленное высшее образование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  <w:vAlign w:val="center"/>
          </w:tcPr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заочная форма получения образов</w:t>
            </w:r>
            <w:r>
              <w:rPr>
                <w:sz w:val="22"/>
                <w:szCs w:val="22"/>
                <w:highlight w:val="yellow"/>
                <w:lang w:eastAsia="en-US"/>
              </w:rPr>
              <w:t>а</w:t>
            </w:r>
            <w:r>
              <w:rPr>
                <w:sz w:val="22"/>
                <w:szCs w:val="22"/>
                <w:highlight w:val="yellow"/>
                <w:lang w:eastAsia="en-US"/>
              </w:rPr>
              <w:t>ния</w:t>
            </w:r>
          </w:p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общее высшее обр</w:t>
            </w:r>
            <w:r>
              <w:rPr>
                <w:sz w:val="22"/>
                <w:szCs w:val="22"/>
                <w:highlight w:val="yellow"/>
                <w:lang w:eastAsia="en-US"/>
              </w:rPr>
              <w:t>а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зование + 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специал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ь</w:t>
            </w:r>
            <w:r w:rsidR="00E067C4">
              <w:rPr>
                <w:sz w:val="22"/>
                <w:szCs w:val="22"/>
                <w:highlight w:val="yellow"/>
                <w:lang w:eastAsia="en-US"/>
              </w:rPr>
              <w:t>ное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высшее образ</w:t>
            </w:r>
            <w:r>
              <w:rPr>
                <w:sz w:val="22"/>
                <w:szCs w:val="22"/>
                <w:highlight w:val="yellow"/>
                <w:lang w:eastAsia="en-US"/>
              </w:rPr>
              <w:t>о</w:t>
            </w:r>
            <w:r>
              <w:rPr>
                <w:sz w:val="22"/>
                <w:szCs w:val="22"/>
                <w:highlight w:val="yellow"/>
                <w:lang w:eastAsia="en-US"/>
              </w:rPr>
              <w:t>вание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  <w:vAlign w:val="center"/>
          </w:tcPr>
          <w:p w:rsidR="00D67D10" w:rsidRDefault="00D67D10" w:rsidP="00D67D10">
            <w:pPr>
              <w:spacing w:line="220" w:lineRule="exact"/>
              <w:ind w:firstLine="589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val="en-US" w:eastAsia="en-US"/>
              </w:rPr>
              <w:t>II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 ступень + углубленное высшее образование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15. Количество д</w:t>
            </w:r>
            <w:r w:rsidRPr="00D82126">
              <w:rPr>
                <w:sz w:val="22"/>
                <w:szCs w:val="22"/>
              </w:rPr>
              <w:t>и</w:t>
            </w:r>
            <w:r w:rsidRPr="00D82126">
              <w:rPr>
                <w:sz w:val="22"/>
                <w:szCs w:val="22"/>
              </w:rPr>
              <w:t>пломных проектов (работ), выполне</w:t>
            </w:r>
            <w:r w:rsidRPr="00D82126">
              <w:rPr>
                <w:sz w:val="22"/>
                <w:szCs w:val="22"/>
              </w:rPr>
              <w:t>н</w:t>
            </w:r>
            <w:r w:rsidRPr="00D82126">
              <w:rPr>
                <w:sz w:val="22"/>
                <w:szCs w:val="22"/>
              </w:rPr>
              <w:t>ных по темам, согл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сованным (по заказу) с сельскохозяйстве</w:t>
            </w:r>
            <w:r w:rsidRPr="00D82126">
              <w:rPr>
                <w:sz w:val="22"/>
                <w:szCs w:val="22"/>
              </w:rPr>
              <w:t>н</w:t>
            </w:r>
            <w:r w:rsidRPr="00D82126">
              <w:rPr>
                <w:sz w:val="22"/>
                <w:szCs w:val="22"/>
              </w:rPr>
              <w:t>ными и др. организациями</w:t>
            </w:r>
            <w:r w:rsidRPr="00D82126">
              <w:rPr>
                <w:rStyle w:val="fontstyle01"/>
                <w:rFonts w:eastAsiaTheme="majorEastAsia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16. Количество ф</w:t>
            </w:r>
            <w:r w:rsidRPr="00D82126">
              <w:rPr>
                <w:sz w:val="22"/>
                <w:szCs w:val="22"/>
              </w:rPr>
              <w:t>и</w:t>
            </w:r>
            <w:r w:rsidRPr="00D82126">
              <w:rPr>
                <w:sz w:val="22"/>
                <w:szCs w:val="22"/>
              </w:rPr>
              <w:t>лиалов кафедр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17. Проведение учебных занятий в производственных условиях – всего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в т. ч. в фили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лах кафедры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18. Количество р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ботников организ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ций (сельскохозяйс</w:t>
            </w:r>
            <w:r w:rsidRPr="00D82126">
              <w:rPr>
                <w:sz w:val="22"/>
                <w:szCs w:val="22"/>
              </w:rPr>
              <w:t>т</w:t>
            </w:r>
            <w:r w:rsidRPr="00D82126">
              <w:rPr>
                <w:sz w:val="22"/>
                <w:szCs w:val="22"/>
              </w:rPr>
              <w:t>венных и других), привлеченных к пр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ведению учебных занятий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19–20. Сохранение контингента:</w:t>
            </w:r>
          </w:p>
          <w:p w:rsidR="005301C5" w:rsidRPr="00D82126" w:rsidRDefault="005301C5" w:rsidP="005301C5">
            <w:pPr>
              <w:spacing w:line="220" w:lineRule="exact"/>
              <w:ind w:firstLine="295"/>
              <w:rPr>
                <w:spacing w:val="-12"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очная форма об</w:t>
            </w:r>
            <w:r w:rsidRPr="00D82126">
              <w:rPr>
                <w:sz w:val="22"/>
                <w:szCs w:val="22"/>
              </w:rPr>
              <w:t>у</w:t>
            </w:r>
            <w:r w:rsidRPr="00D82126">
              <w:rPr>
                <w:sz w:val="22"/>
                <w:szCs w:val="22"/>
              </w:rPr>
              <w:t>чения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295"/>
              <w:rPr>
                <w:spacing w:val="-12"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pacing w:val="-2"/>
                <w:sz w:val="22"/>
                <w:szCs w:val="22"/>
              </w:rPr>
              <w:t xml:space="preserve">Цель – Обеспечить образовательный процесс учебно-методическим и учебно-программным сопровождением </w:t>
            </w:r>
            <w:r w:rsidRPr="00D82126">
              <w:rPr>
                <w:spacing w:val="-2"/>
                <w:sz w:val="22"/>
                <w:szCs w:val="22"/>
              </w:rPr>
              <w:lastRenderedPageBreak/>
              <w:t>(СТА-2.022)</w:t>
            </w:r>
          </w:p>
        </w:tc>
        <w:tc>
          <w:tcPr>
            <w:tcW w:w="480" w:type="pct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lastRenderedPageBreak/>
              <w:t>21. Выполнение пл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на выпуска учебно-методической лит</w:t>
            </w:r>
            <w:r w:rsidRPr="00D82126">
              <w:rPr>
                <w:sz w:val="22"/>
                <w:szCs w:val="22"/>
              </w:rPr>
              <w:t>е</w:t>
            </w:r>
            <w:r w:rsidRPr="00D82126">
              <w:rPr>
                <w:sz w:val="22"/>
                <w:szCs w:val="22"/>
              </w:rPr>
              <w:t>ратуры и учебно-программной док</w:t>
            </w:r>
            <w:r w:rsidRPr="00D82126">
              <w:rPr>
                <w:sz w:val="22"/>
                <w:szCs w:val="22"/>
              </w:rPr>
              <w:t>у</w:t>
            </w:r>
            <w:r w:rsidRPr="00D82126">
              <w:rPr>
                <w:sz w:val="22"/>
                <w:szCs w:val="22"/>
              </w:rPr>
              <w:t>ментации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 Подтвердить авторитет и конк</w:t>
            </w:r>
            <w:r w:rsidRPr="00D82126">
              <w:rPr>
                <w:sz w:val="22"/>
                <w:szCs w:val="22"/>
              </w:rPr>
              <w:t>у</w:t>
            </w:r>
            <w:r w:rsidRPr="00D82126">
              <w:rPr>
                <w:sz w:val="22"/>
                <w:szCs w:val="22"/>
              </w:rPr>
              <w:t>рентоспособность академии на рынке образовательных у</w:t>
            </w:r>
            <w:r w:rsidRPr="00D82126">
              <w:rPr>
                <w:sz w:val="22"/>
                <w:szCs w:val="22"/>
              </w:rPr>
              <w:t>с</w:t>
            </w:r>
            <w:r w:rsidRPr="00D82126">
              <w:rPr>
                <w:sz w:val="22"/>
                <w:szCs w:val="22"/>
              </w:rPr>
              <w:t>луг и в междунаро</w:t>
            </w:r>
            <w:r w:rsidRPr="00D82126">
              <w:rPr>
                <w:sz w:val="22"/>
                <w:szCs w:val="22"/>
              </w:rPr>
              <w:t>д</w:t>
            </w:r>
            <w:r w:rsidRPr="00D82126">
              <w:rPr>
                <w:sz w:val="22"/>
                <w:szCs w:val="22"/>
              </w:rPr>
              <w:t>ном научном и обр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зовательном пр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 xml:space="preserve">странстве  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</w:tcPr>
          <w:p w:rsidR="00D67D10" w:rsidRPr="00D67D10" w:rsidRDefault="00D67D10" w:rsidP="00D67D10">
            <w:pPr>
              <w:tabs>
                <w:tab w:val="left" w:pos="1519"/>
              </w:tabs>
              <w:spacing w:line="220" w:lineRule="exact"/>
              <w:ind w:firstLine="0"/>
              <w:rPr>
                <w:sz w:val="22"/>
                <w:szCs w:val="22"/>
                <w:highlight w:val="yellow"/>
                <w:lang w:eastAsia="en-US"/>
              </w:rPr>
            </w:pPr>
            <w:r w:rsidRPr="00D67D10">
              <w:rPr>
                <w:sz w:val="22"/>
                <w:szCs w:val="22"/>
                <w:highlight w:val="yellow"/>
                <w:lang w:eastAsia="en-US"/>
              </w:rPr>
              <w:t>22–23. Выполнение контрольных цифр приёма на дневную и заочную формы п</w:t>
            </w:r>
            <w:r w:rsidRPr="00D67D10">
              <w:rPr>
                <w:sz w:val="22"/>
                <w:szCs w:val="22"/>
                <w:highlight w:val="yellow"/>
                <w:lang w:eastAsia="en-US"/>
              </w:rPr>
              <w:t>о</w:t>
            </w:r>
            <w:r w:rsidRPr="00D67D10">
              <w:rPr>
                <w:sz w:val="22"/>
                <w:szCs w:val="22"/>
                <w:highlight w:val="yellow"/>
                <w:lang w:eastAsia="en-US"/>
              </w:rPr>
              <w:t>лучения высшего о</w:t>
            </w:r>
            <w:r w:rsidRPr="00D67D10">
              <w:rPr>
                <w:sz w:val="22"/>
                <w:szCs w:val="22"/>
                <w:highlight w:val="yellow"/>
                <w:lang w:eastAsia="en-US"/>
              </w:rPr>
              <w:t>б</w:t>
            </w:r>
            <w:r w:rsidRPr="00D67D10">
              <w:rPr>
                <w:sz w:val="22"/>
                <w:szCs w:val="22"/>
                <w:highlight w:val="yellow"/>
                <w:lang w:eastAsia="en-US"/>
              </w:rPr>
              <w:t>разования (за счёт средств республ</w:t>
            </w:r>
            <w:r w:rsidRPr="00D67D10">
              <w:rPr>
                <w:sz w:val="22"/>
                <w:szCs w:val="22"/>
                <w:highlight w:val="yellow"/>
                <w:lang w:eastAsia="en-US"/>
              </w:rPr>
              <w:t>и</w:t>
            </w:r>
            <w:r w:rsidRPr="00D67D10">
              <w:rPr>
                <w:sz w:val="22"/>
                <w:szCs w:val="22"/>
                <w:highlight w:val="yellow"/>
                <w:lang w:eastAsia="en-US"/>
              </w:rPr>
              <w:t>канского бюджета и на платной основе):</w:t>
            </w:r>
          </w:p>
          <w:p w:rsidR="00D67D10" w:rsidRPr="00D82126" w:rsidRDefault="00D67D10" w:rsidP="00D67D10">
            <w:pPr>
              <w:spacing w:line="240" w:lineRule="auto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  <w:highlight w:val="yellow"/>
                <w:lang w:eastAsia="en-US"/>
              </w:rPr>
              <w:t>общее (специал</w:t>
            </w:r>
            <w:r w:rsidRPr="00D67D10">
              <w:rPr>
                <w:sz w:val="22"/>
                <w:szCs w:val="22"/>
                <w:highlight w:val="yellow"/>
                <w:lang w:eastAsia="en-US"/>
              </w:rPr>
              <w:t>ь</w:t>
            </w:r>
            <w:r w:rsidRPr="00D67D10">
              <w:rPr>
                <w:sz w:val="22"/>
                <w:szCs w:val="22"/>
                <w:highlight w:val="yellow"/>
                <w:lang w:eastAsia="en-US"/>
              </w:rPr>
              <w:t>ное</w:t>
            </w:r>
            <w:r>
              <w:rPr>
                <w:sz w:val="22"/>
                <w:szCs w:val="22"/>
                <w:highlight w:val="yellow"/>
                <w:lang w:eastAsia="en-US"/>
              </w:rPr>
              <w:t>) высшее образ</w:t>
            </w:r>
            <w:r>
              <w:rPr>
                <w:sz w:val="22"/>
                <w:szCs w:val="22"/>
                <w:highlight w:val="yellow"/>
                <w:lang w:eastAsia="en-US"/>
              </w:rPr>
              <w:t>о</w:t>
            </w:r>
            <w:r>
              <w:rPr>
                <w:sz w:val="22"/>
                <w:szCs w:val="22"/>
                <w:highlight w:val="yellow"/>
                <w:lang w:eastAsia="en-US"/>
              </w:rPr>
              <w:t xml:space="preserve">вание 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D67D10" w:rsidRPr="006C2FA3" w:rsidTr="004A78CA">
        <w:trPr>
          <w:jc w:val="center"/>
        </w:trPr>
        <w:tc>
          <w:tcPr>
            <w:tcW w:w="2398" w:type="pct"/>
          </w:tcPr>
          <w:p w:rsidR="00D67D10" w:rsidRPr="00D82126" w:rsidRDefault="00D67D10" w:rsidP="00D67D10">
            <w:pPr>
              <w:tabs>
                <w:tab w:val="left" w:pos="1519"/>
              </w:tabs>
              <w:spacing w:line="220" w:lineRule="exact"/>
              <w:rPr>
                <w:sz w:val="22"/>
                <w:szCs w:val="22"/>
              </w:rPr>
            </w:pPr>
            <w:r w:rsidRPr="00571EB9">
              <w:rPr>
                <w:sz w:val="22"/>
                <w:szCs w:val="22"/>
                <w:highlight w:val="yellow"/>
                <w:lang w:eastAsia="en-US"/>
              </w:rPr>
              <w:t>углубленное высшее образование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D67D10" w:rsidRDefault="00D67D10" w:rsidP="00D67D10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D67D10" w:rsidRPr="006C2FA3" w:rsidRDefault="00D67D10" w:rsidP="00D67D1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24. Распределение (направление на р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боту) выпускников, подлежавших ра</w:t>
            </w:r>
            <w:r w:rsidRPr="00D82126">
              <w:rPr>
                <w:sz w:val="22"/>
                <w:szCs w:val="22"/>
              </w:rPr>
              <w:t>с</w:t>
            </w:r>
            <w:r w:rsidRPr="00D82126">
              <w:rPr>
                <w:sz w:val="22"/>
                <w:szCs w:val="22"/>
              </w:rPr>
              <w:t>пределению, (н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правлению на раб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ту)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25. Доля поступи</w:t>
            </w:r>
            <w:r w:rsidRPr="00D82126">
              <w:rPr>
                <w:sz w:val="22"/>
                <w:szCs w:val="22"/>
              </w:rPr>
              <w:t>в</w:t>
            </w:r>
            <w:r w:rsidRPr="00D82126">
              <w:rPr>
                <w:sz w:val="22"/>
                <w:szCs w:val="22"/>
              </w:rPr>
              <w:t>ших на обучение в магистратуру от о</w:t>
            </w:r>
            <w:r w:rsidRPr="00D82126">
              <w:rPr>
                <w:sz w:val="22"/>
                <w:szCs w:val="22"/>
              </w:rPr>
              <w:t>б</w:t>
            </w:r>
            <w:r w:rsidRPr="00D82126">
              <w:rPr>
                <w:sz w:val="22"/>
                <w:szCs w:val="22"/>
              </w:rPr>
              <w:t>щей численности выпускников I ст</w:t>
            </w:r>
            <w:r w:rsidRPr="00D82126">
              <w:rPr>
                <w:sz w:val="22"/>
                <w:szCs w:val="22"/>
              </w:rPr>
              <w:t>у</w:t>
            </w:r>
            <w:r w:rsidRPr="00D82126">
              <w:rPr>
                <w:sz w:val="22"/>
                <w:szCs w:val="22"/>
              </w:rPr>
              <w:t>пени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tabs>
                <w:tab w:val="left" w:pos="1519"/>
              </w:tabs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26. Число публик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>ций в средствах ма</w:t>
            </w:r>
            <w:r w:rsidRPr="00D82126">
              <w:rPr>
                <w:sz w:val="22"/>
                <w:szCs w:val="22"/>
                <w:lang w:eastAsia="en-US"/>
              </w:rPr>
              <w:t>с</w:t>
            </w:r>
            <w:r w:rsidRPr="00D82126">
              <w:rPr>
                <w:sz w:val="22"/>
                <w:szCs w:val="22"/>
                <w:lang w:eastAsia="en-US"/>
              </w:rPr>
              <w:t>совой информации (печатные, электро</w:t>
            </w:r>
            <w:r w:rsidRPr="00D82126">
              <w:rPr>
                <w:sz w:val="22"/>
                <w:szCs w:val="22"/>
                <w:lang w:eastAsia="en-US"/>
              </w:rPr>
              <w:t>н</w:t>
            </w:r>
            <w:r w:rsidRPr="00D82126">
              <w:rPr>
                <w:sz w:val="22"/>
                <w:szCs w:val="22"/>
                <w:lang w:eastAsia="en-US"/>
              </w:rPr>
              <w:t>ные издания) про</w:t>
            </w:r>
            <w:r w:rsidRPr="00D82126">
              <w:rPr>
                <w:sz w:val="22"/>
                <w:szCs w:val="22"/>
                <w:lang w:eastAsia="en-US"/>
              </w:rPr>
              <w:t>ф</w:t>
            </w:r>
            <w:r w:rsidRPr="00D82126">
              <w:rPr>
                <w:sz w:val="22"/>
                <w:szCs w:val="22"/>
                <w:lang w:eastAsia="en-US"/>
              </w:rPr>
              <w:t>ориентационной н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>правленности, сп</w:t>
            </w:r>
            <w:r w:rsidRPr="00D82126">
              <w:rPr>
                <w:sz w:val="22"/>
                <w:szCs w:val="22"/>
                <w:lang w:eastAsia="en-US"/>
              </w:rPr>
              <w:t>о</w:t>
            </w:r>
            <w:r w:rsidRPr="00D82126">
              <w:rPr>
                <w:sz w:val="22"/>
                <w:szCs w:val="22"/>
                <w:lang w:eastAsia="en-US"/>
              </w:rPr>
              <w:t>собствующих пов</w:t>
            </w:r>
            <w:r w:rsidRPr="00D82126">
              <w:rPr>
                <w:sz w:val="22"/>
                <w:szCs w:val="22"/>
                <w:lang w:eastAsia="en-US"/>
              </w:rPr>
              <w:t>ы</w:t>
            </w:r>
            <w:r w:rsidRPr="00D82126">
              <w:rPr>
                <w:sz w:val="22"/>
                <w:szCs w:val="22"/>
                <w:lang w:eastAsia="en-US"/>
              </w:rPr>
              <w:t>шению репутации, имиджа академии (СТА-2.024)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tabs>
                <w:tab w:val="left" w:pos="1519"/>
              </w:tabs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27. Доля педагогич</w:t>
            </w:r>
            <w:r w:rsidRPr="00D82126">
              <w:rPr>
                <w:sz w:val="22"/>
                <w:szCs w:val="22"/>
                <w:lang w:eastAsia="en-US"/>
              </w:rPr>
              <w:t>е</w:t>
            </w:r>
            <w:r w:rsidRPr="00D82126">
              <w:rPr>
                <w:sz w:val="22"/>
                <w:szCs w:val="22"/>
                <w:lang w:eastAsia="en-US"/>
              </w:rPr>
              <w:t>ских работников ф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>культета, зарегис</w:t>
            </w:r>
            <w:r w:rsidRPr="00D82126">
              <w:rPr>
                <w:sz w:val="22"/>
                <w:szCs w:val="22"/>
                <w:lang w:eastAsia="en-US"/>
              </w:rPr>
              <w:t>т</w:t>
            </w:r>
            <w:r w:rsidRPr="00D82126">
              <w:rPr>
                <w:sz w:val="22"/>
                <w:szCs w:val="22"/>
                <w:lang w:eastAsia="en-US"/>
              </w:rPr>
              <w:t>рированных в уст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 xml:space="preserve">новленном порядке в </w:t>
            </w:r>
            <w:r w:rsidRPr="00D82126">
              <w:rPr>
                <w:sz w:val="22"/>
                <w:szCs w:val="22"/>
                <w:lang w:eastAsia="en-US"/>
              </w:rPr>
              <w:lastRenderedPageBreak/>
              <w:t xml:space="preserve">системе </w:t>
            </w:r>
            <w:proofErr w:type="spellStart"/>
            <w:r w:rsidRPr="00D82126">
              <w:rPr>
                <w:sz w:val="22"/>
                <w:szCs w:val="22"/>
                <w:lang w:eastAsia="en-US"/>
              </w:rPr>
              <w:t>Google</w:t>
            </w:r>
            <w:proofErr w:type="spellEnd"/>
            <w:r w:rsidRPr="00D8212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2126">
              <w:rPr>
                <w:sz w:val="22"/>
                <w:szCs w:val="22"/>
                <w:lang w:eastAsia="en-US"/>
              </w:rPr>
              <w:t>Scholar</w:t>
            </w:r>
            <w:proofErr w:type="spellEnd"/>
            <w:r w:rsidRPr="00D8212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2126">
              <w:rPr>
                <w:sz w:val="22"/>
                <w:szCs w:val="22"/>
                <w:lang w:eastAsia="en-US"/>
              </w:rPr>
              <w:t>Citations</w:t>
            </w:r>
            <w:proofErr w:type="spellEnd"/>
            <w:r w:rsidRPr="00D82126">
              <w:rPr>
                <w:sz w:val="22"/>
                <w:szCs w:val="22"/>
                <w:lang w:eastAsia="en-US"/>
              </w:rPr>
              <w:t>, в общей списочной численности ППС (без внешних с</w:t>
            </w:r>
            <w:r w:rsidRPr="00D82126">
              <w:rPr>
                <w:sz w:val="22"/>
                <w:szCs w:val="22"/>
                <w:lang w:eastAsia="en-US"/>
              </w:rPr>
              <w:t>о</w:t>
            </w:r>
            <w:r w:rsidRPr="00D82126">
              <w:rPr>
                <w:sz w:val="22"/>
                <w:szCs w:val="22"/>
                <w:lang w:eastAsia="en-US"/>
              </w:rPr>
              <w:t>вместителей) (СТА-2.034)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480" w:type="pct"/>
            <w:vAlign w:val="center"/>
          </w:tcPr>
          <w:p w:rsidR="005301C5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91A3E" w:rsidRPr="006C2FA3" w:rsidTr="00691A3E">
        <w:trPr>
          <w:jc w:val="center"/>
        </w:trPr>
        <w:tc>
          <w:tcPr>
            <w:tcW w:w="5000" w:type="pct"/>
            <w:gridSpan w:val="6"/>
          </w:tcPr>
          <w:p w:rsidR="00691A3E" w:rsidRPr="006C2FA3" w:rsidRDefault="00691A3E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82126">
              <w:rPr>
                <w:sz w:val="22"/>
                <w:szCs w:val="22"/>
              </w:rPr>
              <w:lastRenderedPageBreak/>
              <w:t xml:space="preserve">Расширение и углубление международных связей, увеличение экспорта образовательных услуг </w:t>
            </w:r>
            <w:r>
              <w:rPr>
                <w:sz w:val="22"/>
                <w:szCs w:val="22"/>
                <w:lang w:eastAsia="en-US"/>
              </w:rPr>
              <w:t>(СТА-2.212</w:t>
            </w:r>
            <w:r w:rsidRPr="00D82126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iCs/>
                <w:sz w:val="22"/>
                <w:szCs w:val="22"/>
                <w:lang w:eastAsia="en-US"/>
              </w:rPr>
            </w:pPr>
            <w:r w:rsidRPr="00D82126">
              <w:rPr>
                <w:iCs/>
                <w:sz w:val="22"/>
                <w:szCs w:val="22"/>
                <w:lang w:eastAsia="en-US"/>
              </w:rPr>
              <w:t>28. Обучение ин</w:t>
            </w:r>
            <w:r w:rsidRPr="00D82126">
              <w:rPr>
                <w:iCs/>
                <w:sz w:val="22"/>
                <w:szCs w:val="22"/>
                <w:lang w:eastAsia="en-US"/>
              </w:rPr>
              <w:t>о</w:t>
            </w:r>
            <w:r w:rsidRPr="00D82126">
              <w:rPr>
                <w:iCs/>
                <w:sz w:val="22"/>
                <w:szCs w:val="22"/>
                <w:lang w:eastAsia="en-US"/>
              </w:rPr>
              <w:t>странных студентов</w:t>
            </w:r>
            <w:r w:rsidRPr="00D82126">
              <w:rPr>
                <w:iCs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iCs/>
                <w:sz w:val="22"/>
                <w:szCs w:val="22"/>
                <w:lang w:eastAsia="en-US"/>
              </w:rPr>
              <w:t>29. Количество уче</w:t>
            </w:r>
            <w:r w:rsidRPr="00D82126">
              <w:rPr>
                <w:iCs/>
                <w:sz w:val="22"/>
                <w:szCs w:val="22"/>
                <w:lang w:eastAsia="en-US"/>
              </w:rPr>
              <w:t>б</w:t>
            </w:r>
            <w:r w:rsidRPr="00D82126">
              <w:rPr>
                <w:iCs/>
                <w:sz w:val="22"/>
                <w:szCs w:val="22"/>
                <w:lang w:eastAsia="en-US"/>
              </w:rPr>
              <w:t>ных дисциплин, пр</w:t>
            </w:r>
            <w:r w:rsidRPr="00D82126">
              <w:rPr>
                <w:iCs/>
                <w:sz w:val="22"/>
                <w:szCs w:val="22"/>
                <w:lang w:eastAsia="en-US"/>
              </w:rPr>
              <w:t>е</w:t>
            </w:r>
            <w:r w:rsidRPr="00D82126">
              <w:rPr>
                <w:iCs/>
                <w:sz w:val="22"/>
                <w:szCs w:val="22"/>
                <w:lang w:eastAsia="en-US"/>
              </w:rPr>
              <w:t>подаваемых на ин</w:t>
            </w:r>
            <w:r w:rsidRPr="00D82126">
              <w:rPr>
                <w:iCs/>
                <w:sz w:val="22"/>
                <w:szCs w:val="22"/>
                <w:lang w:eastAsia="en-US"/>
              </w:rPr>
              <w:t>о</w:t>
            </w:r>
            <w:r w:rsidRPr="00D82126">
              <w:rPr>
                <w:iCs/>
                <w:sz w:val="22"/>
                <w:szCs w:val="22"/>
                <w:lang w:eastAsia="en-US"/>
              </w:rPr>
              <w:t xml:space="preserve">странном языке 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rStyle w:val="fontstyle01"/>
                <w:rFonts w:eastAsiaTheme="majorEastAsia"/>
                <w:lang w:eastAsia="en-US"/>
              </w:rPr>
              <w:t>3</w:t>
            </w:r>
            <w:r w:rsidRPr="00D82126">
              <w:rPr>
                <w:rStyle w:val="fontstyle01"/>
                <w:rFonts w:eastAsiaTheme="majorEastAsia"/>
              </w:rPr>
              <w:t>0</w:t>
            </w:r>
            <w:r w:rsidRPr="00D82126">
              <w:rPr>
                <w:rStyle w:val="fontstyle01"/>
                <w:rFonts w:eastAsiaTheme="majorEastAsia"/>
                <w:lang w:eastAsia="en-US"/>
              </w:rPr>
              <w:t>. Количество п</w:t>
            </w:r>
            <w:r w:rsidRPr="00D82126">
              <w:rPr>
                <w:rStyle w:val="fontstyle01"/>
                <w:rFonts w:eastAsiaTheme="majorEastAsia"/>
              </w:rPr>
              <w:t>ед</w:t>
            </w:r>
            <w:r w:rsidRPr="00D82126">
              <w:rPr>
                <w:rStyle w:val="fontstyle01"/>
                <w:rFonts w:eastAsiaTheme="majorEastAsia"/>
              </w:rPr>
              <w:t>а</w:t>
            </w:r>
            <w:r w:rsidRPr="00D82126">
              <w:rPr>
                <w:rStyle w:val="fontstyle01"/>
                <w:rFonts w:eastAsiaTheme="majorEastAsia"/>
              </w:rPr>
              <w:t>гогических работн</w:t>
            </w:r>
            <w:r w:rsidRPr="00D82126">
              <w:rPr>
                <w:rStyle w:val="fontstyle01"/>
                <w:rFonts w:eastAsiaTheme="majorEastAsia"/>
              </w:rPr>
              <w:t>и</w:t>
            </w:r>
            <w:r w:rsidRPr="00D82126">
              <w:rPr>
                <w:rStyle w:val="fontstyle01"/>
                <w:rFonts w:eastAsiaTheme="majorEastAsia"/>
              </w:rPr>
              <w:t>ков</w:t>
            </w:r>
            <w:r w:rsidRPr="00D82126">
              <w:rPr>
                <w:rStyle w:val="fontstyle01"/>
                <w:rFonts w:eastAsiaTheme="majorEastAsia"/>
                <w:lang w:eastAsia="en-US"/>
              </w:rPr>
              <w:t>, реализующих общепрофессионал</w:t>
            </w:r>
            <w:r w:rsidRPr="00D82126">
              <w:rPr>
                <w:rStyle w:val="fontstyle01"/>
                <w:rFonts w:eastAsiaTheme="majorEastAsia"/>
                <w:lang w:eastAsia="en-US"/>
              </w:rPr>
              <w:t>ь</w:t>
            </w:r>
            <w:r w:rsidRPr="00D82126">
              <w:rPr>
                <w:rStyle w:val="fontstyle01"/>
                <w:rFonts w:eastAsiaTheme="majorEastAsia"/>
                <w:lang w:eastAsia="en-US"/>
              </w:rPr>
              <w:t>ные и специальные у</w:t>
            </w:r>
            <w:r w:rsidRPr="00D82126">
              <w:rPr>
                <w:rStyle w:val="fontstyle01"/>
                <w:rFonts w:eastAsiaTheme="majorEastAsia"/>
              </w:rPr>
              <w:t xml:space="preserve">чебные </w:t>
            </w:r>
            <w:r w:rsidRPr="00D82126">
              <w:rPr>
                <w:rStyle w:val="fontstyle01"/>
                <w:rFonts w:eastAsiaTheme="majorEastAsia"/>
                <w:lang w:eastAsia="en-US"/>
              </w:rPr>
              <w:t>дисциплины на иностранных яз</w:t>
            </w:r>
            <w:r w:rsidRPr="00D82126">
              <w:rPr>
                <w:rStyle w:val="fontstyle01"/>
                <w:rFonts w:eastAsiaTheme="majorEastAsia"/>
                <w:lang w:eastAsia="en-US"/>
              </w:rPr>
              <w:t>ы</w:t>
            </w:r>
            <w:r w:rsidRPr="00D82126">
              <w:rPr>
                <w:rStyle w:val="fontstyle01"/>
                <w:rFonts w:eastAsiaTheme="majorEastAsia"/>
                <w:lang w:eastAsia="en-US"/>
              </w:rPr>
              <w:t>ках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91A3E" w:rsidRPr="006C2FA3" w:rsidTr="00691A3E">
        <w:trPr>
          <w:jc w:val="center"/>
        </w:trPr>
        <w:tc>
          <w:tcPr>
            <w:tcW w:w="5000" w:type="pct"/>
            <w:gridSpan w:val="6"/>
          </w:tcPr>
          <w:p w:rsidR="00691A3E" w:rsidRPr="006C2FA3" w:rsidRDefault="00691A3E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82126">
              <w:rPr>
                <w:sz w:val="22"/>
                <w:szCs w:val="22"/>
              </w:rPr>
              <w:t>Развитие научно-исследовательской деятельности, составляющей основу образования высок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го качества, создание условий для привлечения к ней обучающихся</w:t>
            </w: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37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 Обеспечить выполнение тем (д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говоров) научно-исследовательских работ. (СТА-2.029)</w:t>
            </w: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31. </w:t>
            </w:r>
            <w:r w:rsidRPr="00D82126">
              <w:rPr>
                <w:iCs/>
                <w:sz w:val="22"/>
                <w:szCs w:val="22"/>
              </w:rPr>
              <w:t>Количество ин</w:t>
            </w:r>
            <w:r w:rsidRPr="00D82126">
              <w:rPr>
                <w:iCs/>
                <w:sz w:val="22"/>
                <w:szCs w:val="22"/>
              </w:rPr>
              <w:t>и</w:t>
            </w:r>
            <w:r w:rsidRPr="00D82126">
              <w:rPr>
                <w:iCs/>
                <w:sz w:val="22"/>
                <w:szCs w:val="22"/>
              </w:rPr>
              <w:t xml:space="preserve">циативных тем </w:t>
            </w:r>
            <w:r w:rsidRPr="00D82126">
              <w:rPr>
                <w:sz w:val="22"/>
                <w:szCs w:val="22"/>
              </w:rPr>
              <w:t>нау</w:t>
            </w:r>
            <w:r w:rsidRPr="00D82126">
              <w:rPr>
                <w:sz w:val="22"/>
                <w:szCs w:val="22"/>
              </w:rPr>
              <w:t>ч</w:t>
            </w:r>
            <w:r w:rsidRPr="00D82126">
              <w:rPr>
                <w:sz w:val="22"/>
                <w:szCs w:val="22"/>
              </w:rPr>
              <w:t xml:space="preserve">ных исследований зарегистрированных в </w:t>
            </w:r>
            <w:proofErr w:type="spellStart"/>
            <w:r w:rsidRPr="00D82126">
              <w:rPr>
                <w:sz w:val="22"/>
                <w:szCs w:val="22"/>
              </w:rPr>
              <w:t>БелИСА</w:t>
            </w:r>
            <w:proofErr w:type="spellEnd"/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32. </w:t>
            </w:r>
            <w:r w:rsidRPr="00D82126">
              <w:rPr>
                <w:iCs/>
                <w:sz w:val="22"/>
                <w:szCs w:val="22"/>
              </w:rPr>
              <w:t>Количество ф</w:t>
            </w:r>
            <w:r w:rsidRPr="00D82126">
              <w:rPr>
                <w:iCs/>
                <w:sz w:val="22"/>
                <w:szCs w:val="22"/>
              </w:rPr>
              <w:t>и</w:t>
            </w:r>
            <w:r w:rsidRPr="00D82126">
              <w:rPr>
                <w:iCs/>
                <w:sz w:val="22"/>
                <w:szCs w:val="22"/>
              </w:rPr>
              <w:t xml:space="preserve">нансируемых тем </w:t>
            </w:r>
            <w:r w:rsidRPr="00D82126">
              <w:rPr>
                <w:sz w:val="22"/>
                <w:szCs w:val="22"/>
              </w:rPr>
              <w:t>научных исследов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 xml:space="preserve">ний и разработок (бюджет + </w:t>
            </w:r>
            <w:proofErr w:type="spellStart"/>
            <w:r w:rsidRPr="00D82126">
              <w:rPr>
                <w:sz w:val="22"/>
                <w:szCs w:val="22"/>
              </w:rPr>
              <w:t>внебю</w:t>
            </w:r>
            <w:r w:rsidRPr="00D82126">
              <w:rPr>
                <w:sz w:val="22"/>
                <w:szCs w:val="22"/>
              </w:rPr>
              <w:t>д</w:t>
            </w:r>
            <w:r w:rsidRPr="00D82126">
              <w:rPr>
                <w:sz w:val="22"/>
                <w:szCs w:val="22"/>
              </w:rPr>
              <w:t>жет</w:t>
            </w:r>
            <w:proofErr w:type="spellEnd"/>
            <w:r w:rsidRPr="00D82126">
              <w:rPr>
                <w:sz w:val="22"/>
                <w:szCs w:val="22"/>
              </w:rPr>
              <w:t>)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 Обеспечить объем финансиров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ния НИР (СТА-2.029)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33. Объем финанс</w:t>
            </w:r>
            <w:r w:rsidRPr="00D82126">
              <w:rPr>
                <w:sz w:val="22"/>
                <w:szCs w:val="22"/>
              </w:rPr>
              <w:t>и</w:t>
            </w:r>
            <w:r w:rsidRPr="00D82126">
              <w:rPr>
                <w:sz w:val="22"/>
                <w:szCs w:val="22"/>
              </w:rPr>
              <w:t>рования НИР (</w:t>
            </w:r>
            <w:proofErr w:type="spellStart"/>
            <w:r w:rsidRPr="00D82126">
              <w:rPr>
                <w:sz w:val="22"/>
                <w:szCs w:val="22"/>
              </w:rPr>
              <w:t>бю</w:t>
            </w:r>
            <w:r w:rsidRPr="00D82126">
              <w:rPr>
                <w:sz w:val="22"/>
                <w:szCs w:val="22"/>
              </w:rPr>
              <w:t>д</w:t>
            </w:r>
            <w:r w:rsidRPr="00D82126">
              <w:rPr>
                <w:sz w:val="22"/>
                <w:szCs w:val="22"/>
              </w:rPr>
              <w:t>жет+внебюджет</w:t>
            </w:r>
            <w:proofErr w:type="spellEnd"/>
            <w:r w:rsidRPr="00D82126">
              <w:rPr>
                <w:sz w:val="22"/>
                <w:szCs w:val="22"/>
              </w:rPr>
              <w:t xml:space="preserve">) – всего 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руб.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34. Объем финанс</w:t>
            </w:r>
            <w:r w:rsidRPr="00D82126">
              <w:rPr>
                <w:sz w:val="22"/>
                <w:szCs w:val="22"/>
              </w:rPr>
              <w:t>и</w:t>
            </w:r>
            <w:r w:rsidRPr="00D82126">
              <w:rPr>
                <w:sz w:val="22"/>
                <w:szCs w:val="22"/>
              </w:rPr>
              <w:t>рования НИР (</w:t>
            </w:r>
            <w:proofErr w:type="spellStart"/>
            <w:r w:rsidRPr="00D82126">
              <w:rPr>
                <w:sz w:val="22"/>
                <w:szCs w:val="22"/>
              </w:rPr>
              <w:t>бю</w:t>
            </w:r>
            <w:r w:rsidRPr="00D82126">
              <w:rPr>
                <w:sz w:val="22"/>
                <w:szCs w:val="22"/>
              </w:rPr>
              <w:t>д</w:t>
            </w:r>
            <w:r w:rsidRPr="00D82126">
              <w:rPr>
                <w:sz w:val="22"/>
                <w:szCs w:val="22"/>
              </w:rPr>
              <w:t>жет+внебюджет</w:t>
            </w:r>
            <w:proofErr w:type="spellEnd"/>
            <w:r w:rsidRPr="00D82126">
              <w:rPr>
                <w:sz w:val="22"/>
                <w:szCs w:val="22"/>
              </w:rPr>
              <w:t xml:space="preserve">) на 1 штатную единицу </w:t>
            </w:r>
            <w:r w:rsidRPr="00D82126">
              <w:rPr>
                <w:iCs/>
                <w:sz w:val="22"/>
                <w:szCs w:val="22"/>
              </w:rPr>
              <w:t>(</w:t>
            </w:r>
            <w:proofErr w:type="spellStart"/>
            <w:r w:rsidRPr="00D82126">
              <w:rPr>
                <w:iCs/>
                <w:sz w:val="22"/>
                <w:szCs w:val="22"/>
              </w:rPr>
              <w:t>ППС+научные</w:t>
            </w:r>
            <w:proofErr w:type="spellEnd"/>
            <w:r w:rsidRPr="00D82126">
              <w:rPr>
                <w:iCs/>
                <w:sz w:val="22"/>
                <w:szCs w:val="22"/>
              </w:rPr>
              <w:t xml:space="preserve"> с</w:t>
            </w:r>
            <w:r w:rsidRPr="00D82126">
              <w:rPr>
                <w:iCs/>
                <w:sz w:val="22"/>
                <w:szCs w:val="22"/>
              </w:rPr>
              <w:t>о</w:t>
            </w:r>
            <w:r w:rsidRPr="00D82126">
              <w:rPr>
                <w:iCs/>
                <w:sz w:val="22"/>
                <w:szCs w:val="22"/>
              </w:rPr>
              <w:t>трудники)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руб.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 Обеспечить высокий уровень н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 xml:space="preserve">учной активности </w:t>
            </w:r>
            <w:r w:rsidRPr="00D82126">
              <w:rPr>
                <w:sz w:val="22"/>
                <w:szCs w:val="22"/>
              </w:rPr>
              <w:lastRenderedPageBreak/>
              <w:t>профессорско-преподавательского состава (СТА-2.029)</w:t>
            </w:r>
          </w:p>
        </w:tc>
        <w:tc>
          <w:tcPr>
            <w:tcW w:w="480" w:type="pct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iCs/>
                <w:sz w:val="22"/>
                <w:szCs w:val="22"/>
              </w:rPr>
              <w:lastRenderedPageBreak/>
              <w:t>35. Доля ППС, учас</w:t>
            </w:r>
            <w:r w:rsidRPr="00D82126">
              <w:rPr>
                <w:iCs/>
                <w:sz w:val="22"/>
                <w:szCs w:val="22"/>
              </w:rPr>
              <w:t>т</w:t>
            </w:r>
            <w:r w:rsidRPr="00D82126">
              <w:rPr>
                <w:iCs/>
                <w:sz w:val="22"/>
                <w:szCs w:val="22"/>
              </w:rPr>
              <w:t>вующего в выполн</w:t>
            </w:r>
            <w:r w:rsidRPr="00D82126">
              <w:rPr>
                <w:iCs/>
                <w:sz w:val="22"/>
                <w:szCs w:val="22"/>
              </w:rPr>
              <w:t>е</w:t>
            </w:r>
            <w:r w:rsidRPr="00D82126">
              <w:rPr>
                <w:iCs/>
                <w:sz w:val="22"/>
                <w:szCs w:val="22"/>
              </w:rPr>
              <w:t>нии финансируемых научных исследов</w:t>
            </w:r>
            <w:r w:rsidRPr="00D82126">
              <w:rPr>
                <w:iCs/>
                <w:sz w:val="22"/>
                <w:szCs w:val="22"/>
              </w:rPr>
              <w:t>а</w:t>
            </w:r>
            <w:r w:rsidRPr="00D82126">
              <w:rPr>
                <w:iCs/>
                <w:sz w:val="22"/>
                <w:szCs w:val="22"/>
              </w:rPr>
              <w:t>ний и разработок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iCs/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36. Издание научных монографий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37. Издание рек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мендаций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38. Издание сборн</w:t>
            </w:r>
            <w:r w:rsidRPr="00D82126">
              <w:rPr>
                <w:sz w:val="22"/>
                <w:szCs w:val="22"/>
              </w:rPr>
              <w:t>и</w:t>
            </w:r>
            <w:r w:rsidRPr="00D82126">
              <w:rPr>
                <w:sz w:val="22"/>
                <w:szCs w:val="22"/>
              </w:rPr>
              <w:t>ков научных трудов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pStyle w:val="2"/>
              <w:spacing w:after="0" w:line="220" w:lineRule="exact"/>
              <w:ind w:right="6" w:firstLine="0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>39–42. Публикация ППС научных ст</w:t>
            </w:r>
            <w:r w:rsidRPr="00D82126">
              <w:rPr>
                <w:i w:val="0"/>
                <w:sz w:val="22"/>
                <w:szCs w:val="22"/>
              </w:rPr>
              <w:t>а</w:t>
            </w:r>
            <w:r w:rsidRPr="00D82126">
              <w:rPr>
                <w:i w:val="0"/>
                <w:sz w:val="22"/>
                <w:szCs w:val="22"/>
              </w:rPr>
              <w:t>тей:</w:t>
            </w:r>
          </w:p>
          <w:p w:rsidR="005301C5" w:rsidRPr="00D82126" w:rsidRDefault="005301C5" w:rsidP="005301C5">
            <w:pPr>
              <w:pStyle w:val="2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>в изданиях, входящих в рефер</w:t>
            </w:r>
            <w:r w:rsidRPr="00D82126">
              <w:rPr>
                <w:i w:val="0"/>
                <w:sz w:val="22"/>
                <w:szCs w:val="22"/>
              </w:rPr>
              <w:t>а</w:t>
            </w:r>
            <w:r w:rsidRPr="00D82126">
              <w:rPr>
                <w:i w:val="0"/>
                <w:sz w:val="22"/>
                <w:szCs w:val="22"/>
              </w:rPr>
              <w:t xml:space="preserve">тивную базу </w:t>
            </w:r>
            <w:r w:rsidRPr="00D82126">
              <w:rPr>
                <w:i w:val="0"/>
                <w:sz w:val="22"/>
                <w:szCs w:val="22"/>
                <w:lang w:val="en-US"/>
              </w:rPr>
              <w:t>Web</w:t>
            </w:r>
            <w:r w:rsidRPr="00D82126">
              <w:rPr>
                <w:i w:val="0"/>
                <w:sz w:val="22"/>
                <w:szCs w:val="22"/>
              </w:rPr>
              <w:t xml:space="preserve"> </w:t>
            </w:r>
            <w:r w:rsidRPr="00D82126">
              <w:rPr>
                <w:i w:val="0"/>
                <w:sz w:val="22"/>
                <w:szCs w:val="22"/>
                <w:lang w:val="en-US"/>
              </w:rPr>
              <w:t>of</w:t>
            </w:r>
            <w:r w:rsidRPr="00D82126">
              <w:rPr>
                <w:i w:val="0"/>
                <w:sz w:val="22"/>
                <w:szCs w:val="22"/>
              </w:rPr>
              <w:t xml:space="preserve"> </w:t>
            </w:r>
            <w:r w:rsidRPr="00D82126">
              <w:rPr>
                <w:i w:val="0"/>
                <w:sz w:val="22"/>
                <w:szCs w:val="22"/>
                <w:lang w:val="en-US"/>
              </w:rPr>
              <w:t>Science</w:t>
            </w:r>
            <w:r w:rsidRPr="00D82126">
              <w:rPr>
                <w:i w:val="0"/>
                <w:sz w:val="22"/>
                <w:szCs w:val="22"/>
              </w:rPr>
              <w:t xml:space="preserve"> и </w:t>
            </w:r>
            <w:r w:rsidRPr="00D82126">
              <w:rPr>
                <w:i w:val="0"/>
                <w:sz w:val="22"/>
                <w:szCs w:val="22"/>
                <w:lang w:val="en-US"/>
              </w:rPr>
              <w:t>Scopus</w:t>
            </w:r>
            <w:r w:rsidRPr="00D82126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pStyle w:val="2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>в изданиях, р</w:t>
            </w:r>
            <w:r w:rsidRPr="00D82126">
              <w:rPr>
                <w:i w:val="0"/>
                <w:sz w:val="22"/>
                <w:szCs w:val="22"/>
              </w:rPr>
              <w:t>е</w:t>
            </w:r>
            <w:r w:rsidRPr="00D82126">
              <w:rPr>
                <w:i w:val="0"/>
                <w:sz w:val="22"/>
                <w:szCs w:val="22"/>
              </w:rPr>
              <w:t>комендованных ВАК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pStyle w:val="2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>в междунаро</w:t>
            </w:r>
            <w:r w:rsidRPr="00D82126">
              <w:rPr>
                <w:i w:val="0"/>
                <w:sz w:val="22"/>
                <w:szCs w:val="22"/>
              </w:rPr>
              <w:t>д</w:t>
            </w:r>
            <w:r w:rsidRPr="00D82126">
              <w:rPr>
                <w:i w:val="0"/>
                <w:sz w:val="22"/>
                <w:szCs w:val="22"/>
              </w:rPr>
              <w:t>ных изданиях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pStyle w:val="2"/>
              <w:spacing w:after="0" w:line="220" w:lineRule="exact"/>
              <w:ind w:right="6" w:firstLine="589"/>
              <w:rPr>
                <w:i w:val="0"/>
                <w:sz w:val="22"/>
                <w:szCs w:val="22"/>
              </w:rPr>
            </w:pPr>
            <w:r w:rsidRPr="00D82126">
              <w:rPr>
                <w:i w:val="0"/>
                <w:sz w:val="22"/>
                <w:szCs w:val="22"/>
              </w:rPr>
              <w:t>в республика</w:t>
            </w:r>
            <w:r w:rsidRPr="00D82126">
              <w:rPr>
                <w:i w:val="0"/>
                <w:sz w:val="22"/>
                <w:szCs w:val="22"/>
              </w:rPr>
              <w:t>н</w:t>
            </w:r>
            <w:r w:rsidRPr="00D82126">
              <w:rPr>
                <w:i w:val="0"/>
                <w:sz w:val="22"/>
                <w:szCs w:val="22"/>
              </w:rPr>
              <w:t>ских научно-правовых базах (журналах)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43. Публикация ППС научных статей и материалов в сбо</w:t>
            </w:r>
            <w:r w:rsidRPr="00D82126">
              <w:rPr>
                <w:sz w:val="22"/>
                <w:szCs w:val="22"/>
              </w:rPr>
              <w:t>р</w:t>
            </w:r>
            <w:r w:rsidRPr="00D82126">
              <w:rPr>
                <w:sz w:val="22"/>
                <w:szCs w:val="22"/>
              </w:rPr>
              <w:t>никах конференций (в том числе межд</w:t>
            </w:r>
            <w:r w:rsidRPr="00D82126">
              <w:rPr>
                <w:sz w:val="22"/>
                <w:szCs w:val="22"/>
              </w:rPr>
              <w:t>у</w:t>
            </w:r>
            <w:r w:rsidRPr="00D82126">
              <w:rPr>
                <w:sz w:val="22"/>
                <w:szCs w:val="22"/>
              </w:rPr>
              <w:t>народных) и других изданиях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Цель – Привлечь к НИР студентов (СТА-2.029)</w:t>
            </w:r>
          </w:p>
        </w:tc>
        <w:tc>
          <w:tcPr>
            <w:tcW w:w="480" w:type="pct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rStyle w:val="fontstyle01"/>
                <w:rFonts w:eastAsiaTheme="majorEastAsia"/>
              </w:rPr>
            </w:pPr>
            <w:r w:rsidRPr="00D82126">
              <w:rPr>
                <w:rStyle w:val="fontstyle01"/>
                <w:rFonts w:eastAsiaTheme="majorEastAsia"/>
              </w:rPr>
              <w:t>44–45. Количество научных публикаций:</w:t>
            </w:r>
          </w:p>
          <w:p w:rsidR="005301C5" w:rsidRPr="00D82126" w:rsidRDefault="005301C5" w:rsidP="005301C5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D82126">
              <w:rPr>
                <w:rStyle w:val="fontstyle01"/>
                <w:rFonts w:eastAsiaTheme="majorEastAsia"/>
              </w:rPr>
              <w:t>студентов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589"/>
              <w:jc w:val="left"/>
              <w:rPr>
                <w:rStyle w:val="fontstyle01"/>
                <w:rFonts w:eastAsiaTheme="majorEastAsia"/>
              </w:rPr>
            </w:pPr>
            <w:r w:rsidRPr="00D82126">
              <w:rPr>
                <w:rStyle w:val="fontstyle01"/>
                <w:rFonts w:eastAsiaTheme="majorEastAsia"/>
              </w:rPr>
              <w:t>магистрантов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rStyle w:val="fontstyle01"/>
                <w:rFonts w:eastAsiaTheme="majorEastAsia"/>
              </w:rPr>
            </w:pPr>
            <w:r w:rsidRPr="00D82126">
              <w:rPr>
                <w:rStyle w:val="fontstyle01"/>
                <w:rFonts w:eastAsiaTheme="majorEastAsia"/>
              </w:rPr>
              <w:t>46–47. Количество совместных публ</w:t>
            </w:r>
            <w:r w:rsidRPr="00D82126">
              <w:rPr>
                <w:rStyle w:val="fontstyle01"/>
                <w:rFonts w:eastAsiaTheme="majorEastAsia"/>
              </w:rPr>
              <w:t>и</w:t>
            </w:r>
            <w:r w:rsidRPr="00D82126">
              <w:rPr>
                <w:rStyle w:val="fontstyle01"/>
                <w:rFonts w:eastAsiaTheme="majorEastAsia"/>
              </w:rPr>
              <w:t>каций ППС со:</w:t>
            </w:r>
          </w:p>
          <w:p w:rsidR="005301C5" w:rsidRPr="00D82126" w:rsidRDefault="005301C5" w:rsidP="005301C5">
            <w:pPr>
              <w:spacing w:line="220" w:lineRule="exact"/>
              <w:ind w:firstLine="589"/>
              <w:rPr>
                <w:rStyle w:val="fontstyle01"/>
                <w:rFonts w:eastAsiaTheme="majorEastAsia"/>
              </w:rPr>
            </w:pPr>
            <w:r w:rsidRPr="00D82126">
              <w:rPr>
                <w:rStyle w:val="fontstyle01"/>
                <w:rFonts w:eastAsiaTheme="majorEastAsia"/>
              </w:rPr>
              <w:t>студентами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589"/>
              <w:rPr>
                <w:rFonts w:eastAsia="Calibri"/>
                <w:sz w:val="22"/>
                <w:szCs w:val="22"/>
              </w:rPr>
            </w:pPr>
            <w:r w:rsidRPr="00D82126">
              <w:rPr>
                <w:rStyle w:val="fontstyle01"/>
                <w:rFonts w:eastAsiaTheme="majorEastAsia"/>
              </w:rPr>
              <w:t xml:space="preserve">магистрантами 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rStyle w:val="fontstyle01"/>
                <w:rFonts w:eastAsiaTheme="majorEastAsia"/>
              </w:rPr>
              <w:t>48. Количество НИРС, получивших дипломы и награды на международных конкурсах</w:t>
            </w:r>
            <w:r w:rsidRPr="00D82126">
              <w:rPr>
                <w:rStyle w:val="11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rStyle w:val="fontstyle01"/>
                <w:rFonts w:eastAsiaTheme="majorEastAsia"/>
              </w:rPr>
            </w:pPr>
            <w:r w:rsidRPr="00D82126">
              <w:rPr>
                <w:rStyle w:val="fontstyle01"/>
                <w:rFonts w:eastAsiaTheme="majorEastAsia"/>
              </w:rPr>
              <w:t>49. Количество НИРС, получивших дипломы и награды на республиканских конкурсах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589"/>
              <w:rPr>
                <w:rStyle w:val="fontstyle01"/>
                <w:rFonts w:eastAsiaTheme="majorEastAsia"/>
              </w:rPr>
            </w:pPr>
            <w:r w:rsidRPr="00D82126">
              <w:rPr>
                <w:rStyle w:val="fontstyle01"/>
                <w:rFonts w:eastAsiaTheme="majorEastAsia"/>
              </w:rPr>
              <w:t>из них</w:t>
            </w:r>
          </w:p>
          <w:p w:rsidR="005301C5" w:rsidRPr="00D82126" w:rsidRDefault="005301C5" w:rsidP="005301C5">
            <w:pPr>
              <w:spacing w:line="220" w:lineRule="exact"/>
              <w:ind w:firstLine="589"/>
              <w:rPr>
                <w:rStyle w:val="fontstyle01"/>
                <w:rFonts w:eastAsiaTheme="majorEastAsia"/>
                <w:spacing w:val="-4"/>
              </w:rPr>
            </w:pPr>
            <w:r w:rsidRPr="00D82126">
              <w:rPr>
                <w:spacing w:val="-4"/>
                <w:sz w:val="22"/>
                <w:szCs w:val="22"/>
              </w:rPr>
              <w:lastRenderedPageBreak/>
              <w:t>в Республика</w:t>
            </w:r>
            <w:r w:rsidRPr="00D82126">
              <w:rPr>
                <w:spacing w:val="-4"/>
                <w:sz w:val="22"/>
                <w:szCs w:val="22"/>
              </w:rPr>
              <w:t>н</w:t>
            </w:r>
            <w:r w:rsidRPr="00D82126">
              <w:rPr>
                <w:spacing w:val="-4"/>
                <w:sz w:val="22"/>
                <w:szCs w:val="22"/>
              </w:rPr>
              <w:t>ском конкурсе ст</w:t>
            </w:r>
            <w:r w:rsidRPr="00D82126">
              <w:rPr>
                <w:spacing w:val="-4"/>
                <w:sz w:val="22"/>
                <w:szCs w:val="22"/>
              </w:rPr>
              <w:t>у</w:t>
            </w:r>
            <w:r w:rsidRPr="00D82126">
              <w:rPr>
                <w:spacing w:val="-4"/>
                <w:sz w:val="22"/>
                <w:szCs w:val="22"/>
              </w:rPr>
              <w:t>денческих научных работ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lastRenderedPageBreak/>
              <w:t>Цель – Обеспечить подготовку и защиту кандидатских ди</w:t>
            </w:r>
            <w:r w:rsidRPr="00D82126">
              <w:rPr>
                <w:sz w:val="22"/>
                <w:szCs w:val="22"/>
                <w:lang w:eastAsia="en-US"/>
              </w:rPr>
              <w:t>с</w:t>
            </w:r>
            <w:r w:rsidRPr="00D82126">
              <w:rPr>
                <w:sz w:val="22"/>
                <w:szCs w:val="22"/>
                <w:lang w:eastAsia="en-US"/>
              </w:rPr>
              <w:t>сертаций (СТА-2.028)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50–51. Защита ди</w:t>
            </w:r>
            <w:r w:rsidRPr="00D82126">
              <w:rPr>
                <w:sz w:val="22"/>
                <w:szCs w:val="22"/>
              </w:rPr>
              <w:t>с</w:t>
            </w:r>
            <w:r w:rsidRPr="00D82126">
              <w:rPr>
                <w:sz w:val="22"/>
                <w:szCs w:val="22"/>
              </w:rPr>
              <w:t xml:space="preserve">сертаций </w:t>
            </w:r>
            <w:r w:rsidRPr="006659CA">
              <w:rPr>
                <w:sz w:val="22"/>
                <w:szCs w:val="22"/>
              </w:rPr>
              <w:t>штатным</w:t>
            </w:r>
            <w:r w:rsidRPr="00D82126">
              <w:rPr>
                <w:sz w:val="22"/>
                <w:szCs w:val="22"/>
              </w:rPr>
              <w:t xml:space="preserve"> ППС:</w:t>
            </w:r>
          </w:p>
          <w:p w:rsidR="005301C5" w:rsidRPr="00D82126" w:rsidRDefault="005301C5" w:rsidP="005301C5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кандидатских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589"/>
              <w:jc w:val="left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докторских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52. Количество асп</w:t>
            </w:r>
            <w:r w:rsidRPr="00D82126">
              <w:rPr>
                <w:sz w:val="22"/>
                <w:szCs w:val="22"/>
                <w:lang w:eastAsia="en-US"/>
              </w:rPr>
              <w:t>и</w:t>
            </w:r>
            <w:r w:rsidRPr="00D82126">
              <w:rPr>
                <w:sz w:val="22"/>
                <w:szCs w:val="22"/>
                <w:lang w:eastAsia="en-US"/>
              </w:rPr>
              <w:t>рантов и доктора</w:t>
            </w:r>
            <w:r w:rsidRPr="00D82126">
              <w:rPr>
                <w:sz w:val="22"/>
                <w:szCs w:val="22"/>
                <w:lang w:eastAsia="en-US"/>
              </w:rPr>
              <w:t>н</w:t>
            </w:r>
            <w:r w:rsidRPr="00D82126">
              <w:rPr>
                <w:sz w:val="22"/>
                <w:szCs w:val="22"/>
                <w:lang w:eastAsia="en-US"/>
              </w:rPr>
              <w:t>тов, закрепленных за кафедрами факульт</w:t>
            </w:r>
            <w:r w:rsidRPr="00D82126">
              <w:rPr>
                <w:sz w:val="22"/>
                <w:szCs w:val="22"/>
                <w:lang w:eastAsia="en-US"/>
              </w:rPr>
              <w:t>е</w:t>
            </w:r>
            <w:r w:rsidRPr="00D82126">
              <w:rPr>
                <w:sz w:val="22"/>
                <w:szCs w:val="22"/>
                <w:lang w:eastAsia="en-US"/>
              </w:rPr>
              <w:t>та, прошедших атт</w:t>
            </w:r>
            <w:r w:rsidRPr="00D82126">
              <w:rPr>
                <w:sz w:val="22"/>
                <w:szCs w:val="22"/>
                <w:lang w:eastAsia="en-US"/>
              </w:rPr>
              <w:t>е</w:t>
            </w:r>
            <w:r w:rsidRPr="00D82126">
              <w:rPr>
                <w:sz w:val="22"/>
                <w:szCs w:val="22"/>
                <w:lang w:eastAsia="en-US"/>
              </w:rPr>
              <w:t>стацию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91A3E" w:rsidRPr="006C2FA3" w:rsidTr="00691A3E">
        <w:trPr>
          <w:jc w:val="center"/>
        </w:trPr>
        <w:tc>
          <w:tcPr>
            <w:tcW w:w="5000" w:type="pct"/>
            <w:gridSpan w:val="6"/>
          </w:tcPr>
          <w:p w:rsidR="00691A3E" w:rsidRPr="006C2FA3" w:rsidRDefault="00691A3E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82126">
              <w:rPr>
                <w:sz w:val="22"/>
                <w:szCs w:val="22"/>
              </w:rPr>
              <w:t>Формирование среды, способствующей мотивации работников и обучающихся на улучшение своей деятельности и деятельности академии в целом, а также становлению и проявлению их гр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жданской позиции, патриотизма, правовой, политической и информационной культуры</w:t>
            </w: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</w:pPr>
            <w:r w:rsidRPr="00527BEC">
              <w:rPr>
                <w:sz w:val="22"/>
                <w:szCs w:val="22"/>
                <w:lang w:eastAsia="en-US"/>
              </w:rPr>
              <w:t>Цель – Организовать информационно-просветительскую деятельность в ст</w:t>
            </w:r>
            <w:r w:rsidRPr="00527BEC">
              <w:rPr>
                <w:sz w:val="22"/>
                <w:szCs w:val="22"/>
                <w:lang w:eastAsia="en-US"/>
              </w:rPr>
              <w:t>у</w:t>
            </w:r>
            <w:r w:rsidRPr="00527BEC">
              <w:rPr>
                <w:sz w:val="22"/>
                <w:szCs w:val="22"/>
                <w:lang w:eastAsia="en-US"/>
              </w:rPr>
              <w:t>денческой среде по основным направл</w:t>
            </w:r>
            <w:r w:rsidRPr="00527BEC">
              <w:rPr>
                <w:sz w:val="22"/>
                <w:szCs w:val="22"/>
                <w:lang w:eastAsia="en-US"/>
              </w:rPr>
              <w:t>е</w:t>
            </w:r>
            <w:r w:rsidRPr="00527BEC">
              <w:rPr>
                <w:sz w:val="22"/>
                <w:szCs w:val="22"/>
                <w:lang w:eastAsia="en-US"/>
              </w:rPr>
              <w:t>ниям реализации г</w:t>
            </w:r>
            <w:r w:rsidRPr="00527BEC">
              <w:rPr>
                <w:sz w:val="22"/>
                <w:szCs w:val="22"/>
                <w:lang w:eastAsia="en-US"/>
              </w:rPr>
              <w:t>о</w:t>
            </w:r>
            <w:r w:rsidRPr="00527BEC">
              <w:rPr>
                <w:sz w:val="22"/>
                <w:szCs w:val="22"/>
                <w:lang w:eastAsia="en-US"/>
              </w:rPr>
              <w:t>сударственной мол</w:t>
            </w:r>
            <w:r w:rsidRPr="00527BEC">
              <w:rPr>
                <w:sz w:val="22"/>
                <w:szCs w:val="22"/>
                <w:lang w:eastAsia="en-US"/>
              </w:rPr>
              <w:t>о</w:t>
            </w:r>
            <w:r w:rsidRPr="00527BEC">
              <w:rPr>
                <w:sz w:val="22"/>
                <w:szCs w:val="22"/>
                <w:lang w:eastAsia="en-US"/>
              </w:rPr>
              <w:t>дежной политики (СТА-2.026)</w:t>
            </w: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53. Реализация плана факультета по орг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низации идеологич</w:t>
            </w:r>
            <w:r w:rsidRPr="00D82126">
              <w:rPr>
                <w:sz w:val="22"/>
                <w:szCs w:val="22"/>
              </w:rPr>
              <w:t>е</w:t>
            </w:r>
            <w:r w:rsidRPr="00D82126">
              <w:rPr>
                <w:sz w:val="22"/>
                <w:szCs w:val="22"/>
              </w:rPr>
              <w:t>ской и воспитател</w:t>
            </w:r>
            <w:r w:rsidRPr="00D82126">
              <w:rPr>
                <w:sz w:val="22"/>
                <w:szCs w:val="22"/>
              </w:rPr>
              <w:t>ь</w:t>
            </w:r>
            <w:r w:rsidRPr="00D82126">
              <w:rPr>
                <w:sz w:val="22"/>
                <w:szCs w:val="22"/>
              </w:rPr>
              <w:t>ной работы на уче</w:t>
            </w:r>
            <w:r w:rsidRPr="00D82126">
              <w:rPr>
                <w:sz w:val="22"/>
                <w:szCs w:val="22"/>
              </w:rPr>
              <w:t>б</w:t>
            </w:r>
            <w:r w:rsidRPr="00D82126">
              <w:rPr>
                <w:sz w:val="22"/>
                <w:szCs w:val="22"/>
              </w:rPr>
              <w:t>ный год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54. Доля работников факультета, учас</w:t>
            </w:r>
            <w:r w:rsidRPr="00D82126">
              <w:rPr>
                <w:sz w:val="22"/>
                <w:szCs w:val="22"/>
              </w:rPr>
              <w:t>т</w:t>
            </w:r>
            <w:r w:rsidRPr="00D82126">
              <w:rPr>
                <w:sz w:val="22"/>
                <w:szCs w:val="22"/>
              </w:rPr>
              <w:t>вующих совместно с обучающимися в Республиканских, областных, горо</w:t>
            </w:r>
            <w:r w:rsidRPr="00D82126">
              <w:rPr>
                <w:sz w:val="22"/>
                <w:szCs w:val="22"/>
              </w:rPr>
              <w:t>д</w:t>
            </w:r>
            <w:r w:rsidRPr="00D82126">
              <w:rPr>
                <w:sz w:val="22"/>
                <w:szCs w:val="22"/>
              </w:rPr>
              <w:t>ских, учреждений образования, акад</w:t>
            </w:r>
            <w:r w:rsidRPr="00D82126">
              <w:rPr>
                <w:sz w:val="22"/>
                <w:szCs w:val="22"/>
              </w:rPr>
              <w:t>е</w:t>
            </w:r>
            <w:r w:rsidRPr="00D82126">
              <w:rPr>
                <w:sz w:val="22"/>
                <w:szCs w:val="22"/>
              </w:rPr>
              <w:t>мических меропри</w:t>
            </w:r>
            <w:r w:rsidRPr="00D82126">
              <w:rPr>
                <w:sz w:val="22"/>
                <w:szCs w:val="22"/>
              </w:rPr>
              <w:t>я</w:t>
            </w:r>
            <w:r w:rsidRPr="00D82126">
              <w:rPr>
                <w:sz w:val="22"/>
                <w:szCs w:val="22"/>
              </w:rPr>
              <w:t>тиях, направленных на формирование гражданственности, патриотизма и н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ционального сам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сознания на основе государственной идеологии и реализ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ции других основных задач воспитания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55. Количество пр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lastRenderedPageBreak/>
              <w:t>вонарушений</w:t>
            </w:r>
            <w:r>
              <w:rPr>
                <w:sz w:val="22"/>
                <w:szCs w:val="22"/>
              </w:rPr>
              <w:t>,</w:t>
            </w:r>
            <w:r w:rsidRPr="00D82126">
              <w:rPr>
                <w:sz w:val="22"/>
                <w:szCs w:val="22"/>
              </w:rPr>
              <w:t xml:space="preserve"> с</w:t>
            </w:r>
            <w:r w:rsidRPr="00D82126">
              <w:rPr>
                <w:sz w:val="22"/>
                <w:szCs w:val="22"/>
              </w:rPr>
              <w:t>о</w:t>
            </w:r>
            <w:r w:rsidRPr="00D82126">
              <w:rPr>
                <w:sz w:val="22"/>
                <w:szCs w:val="22"/>
              </w:rPr>
              <w:t>вершенных студе</w:t>
            </w:r>
            <w:r w:rsidRPr="00D82126">
              <w:rPr>
                <w:sz w:val="22"/>
                <w:szCs w:val="22"/>
              </w:rPr>
              <w:t>н</w:t>
            </w:r>
            <w:r w:rsidRPr="00D82126">
              <w:rPr>
                <w:sz w:val="22"/>
                <w:szCs w:val="22"/>
              </w:rPr>
              <w:t>тами факультета</w:t>
            </w:r>
            <w:r w:rsidRPr="00D82126">
              <w:rPr>
                <w:rStyle w:val="a9"/>
                <w:sz w:val="22"/>
                <w:szCs w:val="22"/>
              </w:rPr>
              <w:footnoteReference w:id="2"/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lastRenderedPageBreak/>
              <w:t>56. Выполнение пл</w:t>
            </w:r>
            <w:r w:rsidRPr="00D82126">
              <w:rPr>
                <w:sz w:val="22"/>
                <w:szCs w:val="22"/>
              </w:rPr>
              <w:t>а</w:t>
            </w:r>
            <w:r w:rsidRPr="00D82126">
              <w:rPr>
                <w:sz w:val="22"/>
                <w:szCs w:val="22"/>
              </w:rPr>
              <w:t>на-графика посещ</w:t>
            </w:r>
            <w:r w:rsidRPr="00D82126">
              <w:rPr>
                <w:sz w:val="22"/>
                <w:szCs w:val="22"/>
              </w:rPr>
              <w:t>е</w:t>
            </w:r>
            <w:r w:rsidRPr="00D82126">
              <w:rPr>
                <w:sz w:val="22"/>
                <w:szCs w:val="22"/>
              </w:rPr>
              <w:t>ния педагогическими работниками студе</w:t>
            </w:r>
            <w:r w:rsidRPr="00D82126">
              <w:rPr>
                <w:sz w:val="22"/>
                <w:szCs w:val="22"/>
              </w:rPr>
              <w:t>н</w:t>
            </w:r>
            <w:r w:rsidRPr="00D82126">
              <w:rPr>
                <w:sz w:val="22"/>
                <w:szCs w:val="22"/>
              </w:rPr>
              <w:t xml:space="preserve">ческих общежитий 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91A3E" w:rsidRPr="006C2FA3" w:rsidTr="00691A3E">
        <w:trPr>
          <w:jc w:val="center"/>
        </w:trPr>
        <w:tc>
          <w:tcPr>
            <w:tcW w:w="5000" w:type="pct"/>
            <w:gridSpan w:val="6"/>
          </w:tcPr>
          <w:p w:rsidR="00691A3E" w:rsidRPr="006C2FA3" w:rsidRDefault="00691A3E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82126">
              <w:rPr>
                <w:sz w:val="22"/>
                <w:szCs w:val="22"/>
                <w:lang w:eastAsia="en-US"/>
              </w:rPr>
              <w:t>Развитие ресурсного потенциала, необходимого для результативного применения и постоянн</w:t>
            </w:r>
            <w:r w:rsidRPr="00D82126">
              <w:rPr>
                <w:sz w:val="22"/>
                <w:szCs w:val="22"/>
                <w:lang w:eastAsia="en-US"/>
              </w:rPr>
              <w:t>о</w:t>
            </w:r>
            <w:r w:rsidRPr="00D82126">
              <w:rPr>
                <w:sz w:val="22"/>
                <w:szCs w:val="22"/>
                <w:lang w:eastAsia="en-US"/>
              </w:rPr>
              <w:t>го улучшения системы менеджмента качества (человеческие ресурсы, инфраструктура, среда для функционирования процессов, база знаний, информационное обеспечение)</w:t>
            </w: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Цель – Обеспечить численность педаг</w:t>
            </w:r>
            <w:r w:rsidRPr="00D82126">
              <w:rPr>
                <w:sz w:val="22"/>
                <w:szCs w:val="22"/>
                <w:lang w:eastAsia="en-US"/>
              </w:rPr>
              <w:t>о</w:t>
            </w:r>
            <w:r w:rsidRPr="00D82126">
              <w:rPr>
                <w:sz w:val="22"/>
                <w:szCs w:val="22"/>
                <w:lang w:eastAsia="en-US"/>
              </w:rPr>
              <w:t>гических работников, имеющих ученую степень и ученое звание (СТА-2.031)</w:t>
            </w: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57–60. Численность педагогических р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>ботников по штатн</w:t>
            </w:r>
            <w:r w:rsidRPr="00D82126">
              <w:rPr>
                <w:sz w:val="22"/>
                <w:szCs w:val="22"/>
                <w:lang w:eastAsia="en-US"/>
              </w:rPr>
              <w:t>о</w:t>
            </w:r>
            <w:r w:rsidRPr="00D82126">
              <w:rPr>
                <w:sz w:val="22"/>
                <w:szCs w:val="22"/>
                <w:lang w:eastAsia="en-US"/>
              </w:rPr>
              <w:t xml:space="preserve">му расписанию: </w:t>
            </w: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pStyle w:val="af"/>
              <w:shd w:val="clear" w:color="auto" w:fill="FFFFFF"/>
              <w:spacing w:before="0" w:beforeAutospacing="0" w:after="0" w:afterAutospacing="0" w:line="220" w:lineRule="exact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имеющих ученую степень:</w:t>
            </w:r>
          </w:p>
          <w:p w:rsidR="005301C5" w:rsidRPr="00D82126" w:rsidRDefault="005301C5" w:rsidP="005301C5">
            <w:pPr>
              <w:pStyle w:val="af"/>
              <w:shd w:val="clear" w:color="auto" w:fill="FFFFFF"/>
              <w:spacing w:before="0" w:beforeAutospacing="0" w:after="0" w:afterAutospacing="0" w:line="220" w:lineRule="exact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доктора наук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val="be-BY" w:eastAsia="en-US"/>
              </w:rPr>
              <w:t>шт.ед.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widowControl/>
              <w:spacing w:line="220" w:lineRule="exact"/>
              <w:ind w:firstLine="0"/>
              <w:jc w:val="left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pacing w:val="-6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кандидата наук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val="be-BY" w:eastAsia="en-US"/>
              </w:rPr>
              <w:t>шт.ед.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widowControl/>
              <w:spacing w:line="220" w:lineRule="exact"/>
              <w:ind w:firstLine="0"/>
              <w:jc w:val="left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pStyle w:val="af"/>
              <w:shd w:val="clear" w:color="auto" w:fill="FFFFFF"/>
              <w:spacing w:before="0" w:beforeAutospacing="0" w:after="0" w:afterAutospacing="0" w:line="220" w:lineRule="exact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имеющих ученое звание:</w:t>
            </w:r>
          </w:p>
          <w:p w:rsidR="005301C5" w:rsidRPr="00D82126" w:rsidRDefault="005301C5" w:rsidP="005301C5">
            <w:pPr>
              <w:pStyle w:val="af"/>
              <w:shd w:val="clear" w:color="auto" w:fill="FFFFFF"/>
              <w:spacing w:before="0" w:beforeAutospacing="0" w:after="0" w:afterAutospacing="0" w:line="220" w:lineRule="exact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профессора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val="be-BY" w:eastAsia="en-US"/>
              </w:rPr>
              <w:t>шт.ед.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widowControl/>
              <w:spacing w:line="220" w:lineRule="exact"/>
              <w:ind w:firstLine="0"/>
              <w:jc w:val="left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jc w:val="left"/>
              <w:rPr>
                <w:spacing w:val="-6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доцента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val="be-BY" w:eastAsia="en-US"/>
              </w:rPr>
              <w:t>шт.ед.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widowControl/>
              <w:spacing w:line="220" w:lineRule="exact"/>
              <w:ind w:firstLine="0"/>
              <w:jc w:val="left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D82126">
              <w:rPr>
                <w:color w:val="333333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pStyle w:val="af"/>
              <w:spacing w:before="0" w:beforeAutospacing="0" w:after="0" w:afterAutospacing="0" w:line="220" w:lineRule="exact"/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pacing w:val="-6"/>
                <w:sz w:val="22"/>
                <w:szCs w:val="22"/>
                <w:lang w:eastAsia="en-US"/>
              </w:rPr>
              <w:t>61. Доля ППС, име</w:t>
            </w:r>
            <w:r w:rsidRPr="00D82126">
              <w:rPr>
                <w:spacing w:val="-6"/>
                <w:sz w:val="22"/>
                <w:szCs w:val="22"/>
                <w:lang w:eastAsia="en-US"/>
              </w:rPr>
              <w:t>ю</w:t>
            </w:r>
            <w:r w:rsidRPr="00D82126">
              <w:rPr>
                <w:spacing w:val="-6"/>
                <w:sz w:val="22"/>
                <w:szCs w:val="22"/>
                <w:lang w:eastAsia="en-US"/>
              </w:rPr>
              <w:t>щих ученые степени, звания (основные р</w:t>
            </w:r>
            <w:r w:rsidRPr="00D82126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D82126">
              <w:rPr>
                <w:spacing w:val="-6"/>
                <w:sz w:val="22"/>
                <w:szCs w:val="22"/>
                <w:lang w:eastAsia="en-US"/>
              </w:rPr>
              <w:t>ботники, включая с</w:t>
            </w:r>
            <w:r w:rsidRPr="00D82126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D82126">
              <w:rPr>
                <w:spacing w:val="-6"/>
                <w:sz w:val="22"/>
                <w:szCs w:val="22"/>
                <w:lang w:eastAsia="en-US"/>
              </w:rPr>
              <w:t xml:space="preserve">вместителей) 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Цель – Повышение профессионального и педагогического ма</w:t>
            </w:r>
            <w:r w:rsidRPr="00D82126">
              <w:rPr>
                <w:sz w:val="22"/>
                <w:szCs w:val="22"/>
                <w:lang w:eastAsia="en-US"/>
              </w:rPr>
              <w:t>с</w:t>
            </w:r>
            <w:r w:rsidRPr="00D82126">
              <w:rPr>
                <w:sz w:val="22"/>
                <w:szCs w:val="22"/>
                <w:lang w:eastAsia="en-US"/>
              </w:rPr>
              <w:t>терства (СТА-2.027)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62. Повышение кв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>лификации</w:t>
            </w:r>
            <w:r w:rsidRPr="00D82126">
              <w:rPr>
                <w:rStyle w:val="a9"/>
                <w:rFonts w:eastAsiaTheme="majorEastAsia"/>
                <w:sz w:val="22"/>
                <w:szCs w:val="22"/>
                <w:lang w:eastAsia="en-US"/>
              </w:rPr>
              <w:footnoteReference w:id="3"/>
            </w:r>
            <w:r w:rsidRPr="00D8212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63. Стажировки ППС</w:t>
            </w:r>
            <w:r w:rsidRPr="00D82126">
              <w:rPr>
                <w:rStyle w:val="a9"/>
                <w:rFonts w:eastAsiaTheme="majorEastAsia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64. Доля ППС с пед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>гогическим образ</w:t>
            </w:r>
            <w:r w:rsidRPr="00D82126">
              <w:rPr>
                <w:sz w:val="22"/>
                <w:szCs w:val="22"/>
                <w:lang w:eastAsia="en-US"/>
              </w:rPr>
              <w:t>о</w:t>
            </w:r>
            <w:r w:rsidRPr="00D82126">
              <w:rPr>
                <w:sz w:val="22"/>
                <w:szCs w:val="22"/>
                <w:lang w:eastAsia="en-US"/>
              </w:rPr>
              <w:t>ванием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 xml:space="preserve">Цель – Привлечение спонсорских средств </w:t>
            </w:r>
            <w:r w:rsidRPr="00D82126">
              <w:rPr>
                <w:sz w:val="22"/>
                <w:szCs w:val="22"/>
                <w:lang w:eastAsia="en-US"/>
              </w:rPr>
              <w:lastRenderedPageBreak/>
              <w:t>для развития МТБ (СТА-2.037)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</w:rPr>
              <w:lastRenderedPageBreak/>
              <w:t xml:space="preserve">65. Привлечение спонсорских средств для развития МТБ 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</w:rPr>
              <w:t>66. Количество со</w:t>
            </w:r>
            <w:r w:rsidRPr="00D82126">
              <w:rPr>
                <w:sz w:val="22"/>
                <w:szCs w:val="22"/>
              </w:rPr>
              <w:t>з</w:t>
            </w:r>
            <w:r w:rsidRPr="00D82126">
              <w:rPr>
                <w:sz w:val="22"/>
                <w:szCs w:val="22"/>
              </w:rPr>
              <w:t>данных (новых) или модернизированных учебно-лабораторных или научно-исследовательских подразделений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691A3E" w:rsidRPr="006C2FA3" w:rsidTr="00691A3E">
        <w:trPr>
          <w:jc w:val="center"/>
        </w:trPr>
        <w:tc>
          <w:tcPr>
            <w:tcW w:w="5000" w:type="pct"/>
            <w:gridSpan w:val="6"/>
          </w:tcPr>
          <w:p w:rsidR="00691A3E" w:rsidRPr="006C2FA3" w:rsidRDefault="00691A3E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82126">
              <w:rPr>
                <w:sz w:val="22"/>
                <w:szCs w:val="22"/>
                <w:lang w:eastAsia="en-US"/>
              </w:rPr>
              <w:t>Эффективное взаимодействие с потребителями и другими заинтересованными сторонами</w:t>
            </w:r>
          </w:p>
        </w:tc>
      </w:tr>
      <w:tr w:rsidR="005301C5" w:rsidRPr="006C2FA3" w:rsidTr="005301C5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Цель – Осуществлять постоянную связь с партнерами и потр</w:t>
            </w:r>
            <w:r w:rsidRPr="00D82126">
              <w:rPr>
                <w:sz w:val="22"/>
                <w:szCs w:val="22"/>
                <w:lang w:eastAsia="en-US"/>
              </w:rPr>
              <w:t>е</w:t>
            </w:r>
            <w:r w:rsidRPr="00D82126">
              <w:rPr>
                <w:sz w:val="22"/>
                <w:szCs w:val="22"/>
                <w:lang w:eastAsia="en-US"/>
              </w:rPr>
              <w:t>бителями, в том чи</w:t>
            </w:r>
            <w:r w:rsidRPr="00D82126">
              <w:rPr>
                <w:sz w:val="22"/>
                <w:szCs w:val="22"/>
                <w:lang w:eastAsia="en-US"/>
              </w:rPr>
              <w:t>с</w:t>
            </w:r>
            <w:r w:rsidRPr="00D82126">
              <w:rPr>
                <w:sz w:val="22"/>
                <w:szCs w:val="22"/>
                <w:lang w:eastAsia="en-US"/>
              </w:rPr>
              <w:t>ле путем проведения анализа их удовл</w:t>
            </w:r>
            <w:r w:rsidRPr="00D82126">
              <w:rPr>
                <w:sz w:val="22"/>
                <w:szCs w:val="22"/>
                <w:lang w:eastAsia="en-US"/>
              </w:rPr>
              <w:t>е</w:t>
            </w:r>
            <w:r w:rsidRPr="00D82126">
              <w:rPr>
                <w:sz w:val="22"/>
                <w:szCs w:val="22"/>
                <w:lang w:eastAsia="en-US"/>
              </w:rPr>
              <w:t>творенности для э</w:t>
            </w:r>
            <w:r w:rsidRPr="00D82126">
              <w:rPr>
                <w:sz w:val="22"/>
                <w:szCs w:val="22"/>
                <w:lang w:eastAsia="en-US"/>
              </w:rPr>
              <w:t>ф</w:t>
            </w:r>
            <w:r w:rsidRPr="00D82126">
              <w:rPr>
                <w:sz w:val="22"/>
                <w:szCs w:val="22"/>
                <w:lang w:eastAsia="en-US"/>
              </w:rPr>
              <w:t>фективного реагир</w:t>
            </w:r>
            <w:r w:rsidRPr="00D82126">
              <w:rPr>
                <w:sz w:val="22"/>
                <w:szCs w:val="22"/>
                <w:lang w:eastAsia="en-US"/>
              </w:rPr>
              <w:t>о</w:t>
            </w:r>
            <w:r w:rsidRPr="00D82126">
              <w:rPr>
                <w:sz w:val="22"/>
                <w:szCs w:val="22"/>
                <w:lang w:eastAsia="en-US"/>
              </w:rPr>
              <w:t>вания на изменя</w:t>
            </w:r>
            <w:r w:rsidRPr="00D82126">
              <w:rPr>
                <w:sz w:val="22"/>
                <w:szCs w:val="22"/>
                <w:lang w:eastAsia="en-US"/>
              </w:rPr>
              <w:t>ю</w:t>
            </w:r>
            <w:r w:rsidRPr="00D82126">
              <w:rPr>
                <w:sz w:val="22"/>
                <w:szCs w:val="22"/>
                <w:lang w:eastAsia="en-US"/>
              </w:rPr>
              <w:t>щиеся условия рынка образовательных у</w:t>
            </w:r>
            <w:r w:rsidRPr="00D82126">
              <w:rPr>
                <w:sz w:val="22"/>
                <w:szCs w:val="22"/>
                <w:lang w:eastAsia="en-US"/>
              </w:rPr>
              <w:t>с</w:t>
            </w:r>
            <w:r w:rsidRPr="00D82126">
              <w:rPr>
                <w:sz w:val="22"/>
                <w:szCs w:val="22"/>
                <w:lang w:eastAsia="en-US"/>
              </w:rPr>
              <w:t>луг.</w:t>
            </w:r>
          </w:p>
        </w:tc>
        <w:tc>
          <w:tcPr>
            <w:tcW w:w="480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0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67–72. Удовлетворенность потребителей:</w:t>
            </w:r>
          </w:p>
          <w:p w:rsidR="005301C5" w:rsidRPr="00D82126" w:rsidRDefault="005301C5" w:rsidP="005301C5">
            <w:pPr>
              <w:spacing w:line="220" w:lineRule="exact"/>
              <w:ind w:firstLine="589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ППС и иные работники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589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обучающиеся (удовлетворённость содержанием уче</w:t>
            </w:r>
            <w:r w:rsidRPr="00D82126">
              <w:rPr>
                <w:sz w:val="22"/>
                <w:szCs w:val="22"/>
                <w:lang w:eastAsia="en-US"/>
              </w:rPr>
              <w:t>б</w:t>
            </w:r>
            <w:r w:rsidRPr="00D82126">
              <w:rPr>
                <w:sz w:val="22"/>
                <w:szCs w:val="22"/>
                <w:lang w:eastAsia="en-US"/>
              </w:rPr>
              <w:t>ных программ по учебным дисципл</w:t>
            </w:r>
            <w:r w:rsidRPr="00D82126">
              <w:rPr>
                <w:sz w:val="22"/>
                <w:szCs w:val="22"/>
                <w:lang w:eastAsia="en-US"/>
              </w:rPr>
              <w:t>и</w:t>
            </w:r>
            <w:r w:rsidRPr="00D82126">
              <w:rPr>
                <w:sz w:val="22"/>
                <w:szCs w:val="22"/>
                <w:lang w:eastAsia="en-US"/>
              </w:rPr>
              <w:t>нам и качеством пр</w:t>
            </w:r>
            <w:r w:rsidRPr="00D82126">
              <w:rPr>
                <w:sz w:val="22"/>
                <w:szCs w:val="22"/>
                <w:lang w:eastAsia="en-US"/>
              </w:rPr>
              <w:t>о</w:t>
            </w:r>
            <w:r w:rsidRPr="00D82126">
              <w:rPr>
                <w:sz w:val="22"/>
                <w:szCs w:val="22"/>
                <w:lang w:eastAsia="en-US"/>
              </w:rPr>
              <w:t>ведения учебных з</w:t>
            </w:r>
            <w:r w:rsidRPr="00D82126">
              <w:rPr>
                <w:sz w:val="22"/>
                <w:szCs w:val="22"/>
                <w:lang w:eastAsia="en-US"/>
              </w:rPr>
              <w:t>а</w:t>
            </w:r>
            <w:r w:rsidRPr="00D82126">
              <w:rPr>
                <w:sz w:val="22"/>
                <w:szCs w:val="22"/>
                <w:lang w:eastAsia="en-US"/>
              </w:rPr>
              <w:t>нятий)</w:t>
            </w:r>
          </w:p>
          <w:p w:rsidR="005301C5" w:rsidRPr="00D82126" w:rsidRDefault="005301C5" w:rsidP="005301C5">
            <w:pPr>
              <w:spacing w:line="220" w:lineRule="exact"/>
              <w:ind w:firstLine="589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очная форма обучения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589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заочная форма обучения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589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Студенты-выпускники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589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Магистранты-выпускники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4A78CA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589"/>
              <w:rPr>
                <w:sz w:val="22"/>
                <w:szCs w:val="22"/>
                <w:lang w:eastAsia="en-US"/>
              </w:rPr>
            </w:pPr>
            <w:r w:rsidRPr="00D82126">
              <w:rPr>
                <w:sz w:val="22"/>
                <w:szCs w:val="22"/>
                <w:lang w:eastAsia="en-US"/>
              </w:rPr>
              <w:t>Специалисты-выпускники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D82126">
              <w:rPr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480" w:type="pct"/>
            <w:vAlign w:val="center"/>
          </w:tcPr>
          <w:p w:rsidR="005301C5" w:rsidRPr="00D82126" w:rsidRDefault="005301C5" w:rsidP="005301C5">
            <w:p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301C5" w:rsidRPr="006C2FA3" w:rsidTr="00E067C4">
        <w:trPr>
          <w:jc w:val="center"/>
        </w:trPr>
        <w:tc>
          <w:tcPr>
            <w:tcW w:w="2398" w:type="pct"/>
          </w:tcPr>
          <w:p w:rsidR="005301C5" w:rsidRPr="00D82126" w:rsidRDefault="005301C5" w:rsidP="005301C5">
            <w:pPr>
              <w:spacing w:line="220" w:lineRule="exact"/>
              <w:ind w:firstLine="58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резул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тативность</w:t>
            </w:r>
          </w:p>
        </w:tc>
        <w:tc>
          <w:tcPr>
            <w:tcW w:w="480" w:type="pct"/>
            <w:vAlign w:val="center"/>
          </w:tcPr>
          <w:p w:rsidR="005301C5" w:rsidRPr="005301C5" w:rsidRDefault="005301C5" w:rsidP="00E067C4">
            <w:pPr>
              <w:spacing w:line="220" w:lineRule="exact"/>
              <w:ind w:firstLine="0"/>
              <w:jc w:val="center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X</w:t>
            </w:r>
          </w:p>
        </w:tc>
        <w:tc>
          <w:tcPr>
            <w:tcW w:w="480" w:type="pct"/>
            <w:vAlign w:val="center"/>
          </w:tcPr>
          <w:p w:rsidR="005301C5" w:rsidRPr="005301C5" w:rsidRDefault="005301C5" w:rsidP="00E067C4">
            <w:pPr>
              <w:spacing w:line="220" w:lineRule="exact"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480" w:type="pct"/>
            <w:vAlign w:val="center"/>
          </w:tcPr>
          <w:p w:rsidR="005301C5" w:rsidRPr="005301C5" w:rsidRDefault="005301C5" w:rsidP="00E067C4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8" w:type="pct"/>
            <w:vAlign w:val="center"/>
          </w:tcPr>
          <w:p w:rsidR="005301C5" w:rsidRPr="005301C5" w:rsidRDefault="005301C5" w:rsidP="00E067C4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14" w:type="pct"/>
            <w:vAlign w:val="center"/>
          </w:tcPr>
          <w:p w:rsidR="005301C5" w:rsidRPr="006C2FA3" w:rsidRDefault="005301C5" w:rsidP="005301C5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C17F6" w:rsidRDefault="00CC17F6" w:rsidP="00CC17F6">
      <w:pPr>
        <w:jc w:val="center"/>
        <w:rPr>
          <w:b/>
          <w:sz w:val="24"/>
          <w:szCs w:val="24"/>
        </w:rPr>
      </w:pPr>
    </w:p>
    <w:p w:rsidR="00CC17F6" w:rsidRPr="005301C5" w:rsidRDefault="00CC17F6" w:rsidP="003C54FA">
      <w:pPr>
        <w:numPr>
          <w:ilvl w:val="1"/>
          <w:numId w:val="2"/>
        </w:numPr>
        <w:spacing w:line="360" w:lineRule="auto"/>
        <w:ind w:left="0" w:firstLine="709"/>
        <w:jc w:val="left"/>
        <w:rPr>
          <w:spacing w:val="-4"/>
          <w:sz w:val="26"/>
          <w:szCs w:val="26"/>
        </w:rPr>
      </w:pPr>
      <w:r w:rsidRPr="005301C5">
        <w:rPr>
          <w:spacing w:val="-4"/>
          <w:sz w:val="26"/>
          <w:szCs w:val="26"/>
        </w:rPr>
        <w:t>Анализ выполнения запланированных целевых показателей деятель</w:t>
      </w:r>
      <w:r w:rsidR="00F63231" w:rsidRPr="005301C5">
        <w:rPr>
          <w:spacing w:val="-4"/>
          <w:sz w:val="26"/>
          <w:szCs w:val="26"/>
        </w:rPr>
        <w:t>ности</w:t>
      </w:r>
    </w:p>
    <w:p w:rsidR="00AF0907" w:rsidRPr="00AA38CE" w:rsidRDefault="00AF0907" w:rsidP="003C54FA">
      <w:pPr>
        <w:spacing w:line="360" w:lineRule="auto"/>
        <w:ind w:firstLine="709"/>
        <w:jc w:val="left"/>
        <w:rPr>
          <w:sz w:val="26"/>
          <w:szCs w:val="26"/>
        </w:rPr>
      </w:pPr>
    </w:p>
    <w:p w:rsidR="006510EA" w:rsidRDefault="00CC17F6" w:rsidP="006510EA">
      <w:pPr>
        <w:numPr>
          <w:ilvl w:val="1"/>
          <w:numId w:val="2"/>
        </w:numPr>
        <w:spacing w:line="360" w:lineRule="auto"/>
        <w:ind w:left="0" w:firstLine="709"/>
        <w:jc w:val="left"/>
        <w:rPr>
          <w:sz w:val="26"/>
          <w:szCs w:val="26"/>
        </w:rPr>
      </w:pPr>
      <w:r w:rsidRPr="005301C5">
        <w:rPr>
          <w:spacing w:val="-4"/>
          <w:sz w:val="26"/>
          <w:szCs w:val="26"/>
        </w:rPr>
        <w:t>Корректирующие мероприятия (при невыполнении целе</w:t>
      </w:r>
      <w:r w:rsidR="00AF0907" w:rsidRPr="005301C5">
        <w:rPr>
          <w:spacing w:val="-4"/>
          <w:sz w:val="26"/>
          <w:szCs w:val="26"/>
        </w:rPr>
        <w:t>вых показателей</w:t>
      </w:r>
      <w:r w:rsidRPr="005301C5">
        <w:rPr>
          <w:spacing w:val="-4"/>
          <w:sz w:val="26"/>
          <w:szCs w:val="26"/>
        </w:rPr>
        <w:t>)</w:t>
      </w:r>
    </w:p>
    <w:p w:rsidR="006510EA" w:rsidRDefault="006510EA" w:rsidP="006510EA">
      <w:pPr>
        <w:pStyle w:val="aa"/>
        <w:rPr>
          <w:sz w:val="26"/>
          <w:szCs w:val="26"/>
        </w:rPr>
      </w:pPr>
    </w:p>
    <w:p w:rsidR="00CC17F6" w:rsidRPr="00AA38CE" w:rsidRDefault="00CC17F6" w:rsidP="003C54FA">
      <w:pPr>
        <w:numPr>
          <w:ilvl w:val="1"/>
          <w:numId w:val="2"/>
        </w:numPr>
        <w:spacing w:line="360" w:lineRule="auto"/>
        <w:ind w:left="0" w:firstLine="709"/>
        <w:jc w:val="left"/>
        <w:rPr>
          <w:sz w:val="26"/>
          <w:szCs w:val="26"/>
        </w:rPr>
      </w:pPr>
      <w:r w:rsidRPr="00AA38CE">
        <w:rPr>
          <w:sz w:val="26"/>
          <w:szCs w:val="26"/>
        </w:rPr>
        <w:lastRenderedPageBreak/>
        <w:t>Мероприятия по повышению удовлетворенности потребителей с учетом ре</w:t>
      </w:r>
      <w:r w:rsidR="00F63231" w:rsidRPr="00AA38CE">
        <w:rPr>
          <w:sz w:val="26"/>
          <w:szCs w:val="26"/>
        </w:rPr>
        <w:t>зультатов анкетирования</w:t>
      </w:r>
      <w:r w:rsidR="005F7141" w:rsidRPr="00AA38CE">
        <w:rPr>
          <w:sz w:val="26"/>
          <w:szCs w:val="26"/>
        </w:rPr>
        <w:t xml:space="preserve"> </w:t>
      </w:r>
    </w:p>
    <w:p w:rsidR="006510EA" w:rsidRPr="006510EA" w:rsidRDefault="006510EA" w:rsidP="006510EA">
      <w:pPr>
        <w:ind w:firstLine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1955"/>
        <w:gridCol w:w="2249"/>
        <w:gridCol w:w="1924"/>
      </w:tblGrid>
      <w:tr w:rsidR="006510EA" w:rsidTr="00265712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A" w:rsidRDefault="006510EA" w:rsidP="00E067C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Запланированные мероприятия (действия)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A" w:rsidRDefault="006510EA" w:rsidP="00E067C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A" w:rsidRDefault="006510EA" w:rsidP="00E067C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Ответственный.</w:t>
            </w:r>
          </w:p>
          <w:p w:rsidR="006510EA" w:rsidRDefault="006510EA" w:rsidP="00E067C4">
            <w:pPr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EA" w:rsidRDefault="006510EA" w:rsidP="00E067C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о</w:t>
            </w:r>
          </w:p>
          <w:p w:rsidR="006510EA" w:rsidRDefault="006510EA" w:rsidP="00E067C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выполнении</w:t>
            </w:r>
          </w:p>
        </w:tc>
      </w:tr>
      <w:tr w:rsidR="006510EA" w:rsidTr="00265712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EA" w:rsidRDefault="006510EA" w:rsidP="006510EA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EA" w:rsidRDefault="006510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EA" w:rsidRDefault="006510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EA" w:rsidRDefault="006510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54FA" w:rsidRPr="00AA38CE" w:rsidRDefault="003C54FA" w:rsidP="006510EA">
      <w:pPr>
        <w:pStyle w:val="aa"/>
        <w:spacing w:line="240" w:lineRule="auto"/>
        <w:ind w:left="0" w:firstLine="709"/>
        <w:rPr>
          <w:sz w:val="26"/>
          <w:szCs w:val="26"/>
        </w:rPr>
      </w:pPr>
    </w:p>
    <w:p w:rsidR="00DC4599" w:rsidRPr="00AA38CE" w:rsidRDefault="00DC4599" w:rsidP="006510EA">
      <w:pPr>
        <w:numPr>
          <w:ilvl w:val="1"/>
          <w:numId w:val="2"/>
        </w:numPr>
        <w:spacing w:line="240" w:lineRule="auto"/>
        <w:ind w:left="0" w:firstLine="709"/>
        <w:jc w:val="left"/>
        <w:rPr>
          <w:sz w:val="26"/>
          <w:szCs w:val="26"/>
        </w:rPr>
      </w:pPr>
      <w:r w:rsidRPr="00AA38CE">
        <w:rPr>
          <w:sz w:val="26"/>
          <w:szCs w:val="26"/>
        </w:rPr>
        <w:t xml:space="preserve">Оценка обеспеченности ресурсами при реализации целей </w:t>
      </w:r>
      <w:r w:rsidR="005301C5">
        <w:rPr>
          <w:sz w:val="26"/>
          <w:szCs w:val="26"/>
        </w:rPr>
        <w:t xml:space="preserve">факультета </w:t>
      </w:r>
      <w:r w:rsidRPr="00AA38CE">
        <w:rPr>
          <w:sz w:val="26"/>
          <w:szCs w:val="26"/>
        </w:rPr>
        <w:t>в области качества</w:t>
      </w:r>
    </w:p>
    <w:p w:rsidR="00DC4599" w:rsidRPr="003C54FA" w:rsidRDefault="00DC4599" w:rsidP="006510EA">
      <w:pPr>
        <w:pStyle w:val="aa"/>
        <w:spacing w:line="240" w:lineRule="auto"/>
        <w:ind w:left="0" w:firstLine="709"/>
        <w:rPr>
          <w:sz w:val="26"/>
          <w:szCs w:val="26"/>
        </w:rPr>
      </w:pPr>
    </w:p>
    <w:p w:rsidR="00DC4599" w:rsidRPr="00DC4599" w:rsidRDefault="00DC4599" w:rsidP="006510EA">
      <w:pPr>
        <w:pStyle w:val="aa"/>
        <w:spacing w:line="240" w:lineRule="auto"/>
        <w:ind w:left="0" w:firstLine="709"/>
        <w:rPr>
          <w:sz w:val="26"/>
          <w:szCs w:val="26"/>
        </w:rPr>
      </w:pPr>
      <w:r w:rsidRPr="003C54FA">
        <w:rPr>
          <w:sz w:val="26"/>
          <w:szCs w:val="26"/>
        </w:rPr>
        <w:t xml:space="preserve">Уровень обеспеченности ресурсами при реализации целей </w:t>
      </w:r>
      <w:r w:rsidR="00AF0907" w:rsidRPr="003C54FA">
        <w:rPr>
          <w:sz w:val="26"/>
          <w:szCs w:val="26"/>
        </w:rPr>
        <w:t xml:space="preserve">факультета </w:t>
      </w:r>
      <w:r w:rsidRPr="003C54FA">
        <w:rPr>
          <w:sz w:val="26"/>
          <w:szCs w:val="26"/>
        </w:rPr>
        <w:t>в о</w:t>
      </w:r>
      <w:r w:rsidRPr="003C54FA">
        <w:rPr>
          <w:sz w:val="26"/>
          <w:szCs w:val="26"/>
        </w:rPr>
        <w:t>б</w:t>
      </w:r>
      <w:r w:rsidRPr="003C54FA">
        <w:rPr>
          <w:sz w:val="26"/>
          <w:szCs w:val="26"/>
        </w:rPr>
        <w:t>ласти качества</w:t>
      </w:r>
      <w:r w:rsidRPr="00DC4599">
        <w:rPr>
          <w:sz w:val="26"/>
          <w:szCs w:val="26"/>
        </w:rPr>
        <w:t xml:space="preserve"> _______________________________</w:t>
      </w:r>
      <w:r>
        <w:rPr>
          <w:rStyle w:val="a9"/>
          <w:sz w:val="26"/>
          <w:szCs w:val="26"/>
        </w:rPr>
        <w:footnoteReference w:id="5"/>
      </w:r>
    </w:p>
    <w:p w:rsidR="00DC4599" w:rsidRPr="00AF0907" w:rsidRDefault="00AF0907" w:rsidP="00AF0907">
      <w:pPr>
        <w:ind w:firstLine="709"/>
        <w:jc w:val="left"/>
        <w:rPr>
          <w:sz w:val="20"/>
        </w:rPr>
      </w:pPr>
      <w:r>
        <w:rPr>
          <w:sz w:val="20"/>
        </w:rPr>
        <w:t xml:space="preserve">                   </w:t>
      </w:r>
      <w:r w:rsidR="00DC4599" w:rsidRPr="00AF0907">
        <w:rPr>
          <w:sz w:val="20"/>
        </w:rPr>
        <w:t>(указать достаточный или недостаточный)</w:t>
      </w:r>
    </w:p>
    <w:p w:rsidR="00DC4599" w:rsidRPr="00DC4599" w:rsidRDefault="00DC4599" w:rsidP="006510EA">
      <w:pPr>
        <w:pStyle w:val="aa"/>
        <w:spacing w:line="240" w:lineRule="auto"/>
        <w:ind w:firstLine="0"/>
        <w:rPr>
          <w:sz w:val="20"/>
        </w:rPr>
      </w:pPr>
    </w:p>
    <w:p w:rsidR="00554B71" w:rsidRDefault="00554B71" w:rsidP="006510EA">
      <w:pPr>
        <w:pStyle w:val="aa"/>
        <w:spacing w:line="240" w:lineRule="auto"/>
        <w:ind w:firstLine="0"/>
        <w:jc w:val="left"/>
        <w:rPr>
          <w:b/>
          <w:color w:val="000000"/>
          <w:sz w:val="24"/>
          <w:szCs w:val="24"/>
        </w:rPr>
      </w:pPr>
    </w:p>
    <w:p w:rsidR="00CC17F6" w:rsidRPr="006510EA" w:rsidRDefault="00CC17F6" w:rsidP="006510EA">
      <w:pPr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6510EA">
        <w:rPr>
          <w:sz w:val="26"/>
          <w:szCs w:val="26"/>
        </w:rPr>
        <w:t xml:space="preserve">Действия с </w:t>
      </w:r>
      <w:r w:rsidR="003C54FA" w:rsidRPr="006510EA">
        <w:rPr>
          <w:sz w:val="26"/>
          <w:szCs w:val="26"/>
        </w:rPr>
        <w:t>р</w:t>
      </w:r>
      <w:r w:rsidRPr="006510EA">
        <w:rPr>
          <w:sz w:val="26"/>
          <w:szCs w:val="26"/>
        </w:rPr>
        <w:t xml:space="preserve">исками и </w:t>
      </w:r>
      <w:r w:rsidR="003C54FA" w:rsidRPr="006510EA">
        <w:rPr>
          <w:sz w:val="26"/>
          <w:szCs w:val="26"/>
        </w:rPr>
        <w:t>в</w:t>
      </w:r>
      <w:r w:rsidRPr="006510EA">
        <w:rPr>
          <w:sz w:val="26"/>
          <w:szCs w:val="26"/>
        </w:rPr>
        <w:t>озможностями</w:t>
      </w:r>
    </w:p>
    <w:p w:rsidR="006C2FA3" w:rsidRPr="006C2FA3" w:rsidRDefault="006C2FA3" w:rsidP="006510EA">
      <w:pPr>
        <w:spacing w:line="240" w:lineRule="auto"/>
        <w:ind w:left="720" w:firstLine="0"/>
        <w:rPr>
          <w:b/>
          <w:sz w:val="26"/>
          <w:szCs w:val="26"/>
        </w:rPr>
      </w:pPr>
    </w:p>
    <w:p w:rsidR="0095605B" w:rsidRPr="006C2FA3" w:rsidRDefault="006C2FA3" w:rsidP="00D06CC8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</w:t>
      </w:r>
      <w:r w:rsidR="00E00BBF" w:rsidRPr="006C2FA3">
        <w:rPr>
          <w:bCs/>
          <w:color w:val="000000"/>
          <w:sz w:val="26"/>
          <w:szCs w:val="26"/>
        </w:rPr>
        <w:t>.</w:t>
      </w:r>
      <w:r w:rsidR="0095605B" w:rsidRPr="006C2FA3">
        <w:rPr>
          <w:bCs/>
          <w:color w:val="000000"/>
          <w:sz w:val="26"/>
          <w:szCs w:val="26"/>
        </w:rPr>
        <w:t>1 Анализ и результативность действий (мероприятий) в отношении контролиру</w:t>
      </w:r>
      <w:r w:rsidR="0095605B" w:rsidRPr="006C2FA3">
        <w:rPr>
          <w:bCs/>
          <w:color w:val="000000"/>
          <w:sz w:val="26"/>
          <w:szCs w:val="26"/>
        </w:rPr>
        <w:t>е</w:t>
      </w:r>
      <w:r w:rsidR="0095605B" w:rsidRPr="006C2FA3">
        <w:rPr>
          <w:bCs/>
          <w:color w:val="000000"/>
          <w:sz w:val="26"/>
          <w:szCs w:val="26"/>
        </w:rPr>
        <w:t>мых рисков</w:t>
      </w:r>
    </w:p>
    <w:p w:rsidR="0095605B" w:rsidRPr="0095605B" w:rsidRDefault="0095605B" w:rsidP="006510EA">
      <w:pPr>
        <w:pStyle w:val="aa"/>
        <w:widowControl/>
        <w:autoSpaceDE w:val="0"/>
        <w:autoSpaceDN w:val="0"/>
        <w:adjustRightInd w:val="0"/>
        <w:spacing w:line="240" w:lineRule="auto"/>
        <w:ind w:left="700" w:firstLine="0"/>
        <w:jc w:val="left"/>
        <w:rPr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815"/>
        <w:gridCol w:w="1306"/>
        <w:gridCol w:w="1165"/>
        <w:gridCol w:w="988"/>
        <w:gridCol w:w="973"/>
        <w:gridCol w:w="735"/>
        <w:gridCol w:w="1299"/>
        <w:gridCol w:w="1094"/>
      </w:tblGrid>
      <w:tr w:rsidR="0095605B" w:rsidRPr="006C2FA3" w:rsidTr="00BD3CAC">
        <w:trPr>
          <w:trHeight w:val="1148"/>
        </w:trPr>
        <w:tc>
          <w:tcPr>
            <w:tcW w:w="586" w:type="pct"/>
            <w:vMerge w:val="restart"/>
            <w:vAlign w:val="center"/>
          </w:tcPr>
          <w:p w:rsidR="0095605B" w:rsidRPr="006C2FA3" w:rsidRDefault="0095605B" w:rsidP="00BD3CAC">
            <w:pPr>
              <w:pStyle w:val="Default"/>
              <w:jc w:val="center"/>
              <w:rPr>
                <w:bCs/>
              </w:rPr>
            </w:pPr>
            <w:r w:rsidRPr="006C2FA3">
              <w:rPr>
                <w:bCs/>
              </w:rPr>
              <w:t>Наим</w:t>
            </w:r>
            <w:r w:rsidRPr="006C2FA3">
              <w:rPr>
                <w:bCs/>
              </w:rPr>
              <w:t>е</w:t>
            </w:r>
            <w:r w:rsidRPr="006C2FA3">
              <w:rPr>
                <w:bCs/>
              </w:rPr>
              <w:t>нование риска</w:t>
            </w:r>
          </w:p>
        </w:tc>
        <w:tc>
          <w:tcPr>
            <w:tcW w:w="429" w:type="pct"/>
            <w:vMerge w:val="restart"/>
            <w:vAlign w:val="center"/>
          </w:tcPr>
          <w:p w:rsidR="0095605B" w:rsidRPr="006C2FA3" w:rsidRDefault="0095605B" w:rsidP="00BD3CAC">
            <w:pPr>
              <w:pStyle w:val="Default"/>
              <w:jc w:val="center"/>
              <w:rPr>
                <w:bCs/>
              </w:rPr>
            </w:pPr>
            <w:r w:rsidRPr="006C2FA3">
              <w:rPr>
                <w:bCs/>
              </w:rPr>
              <w:t>Р</w:t>
            </w:r>
            <w:r w:rsidRPr="006C2FA3">
              <w:rPr>
                <w:bCs/>
              </w:rPr>
              <w:t>е</w:t>
            </w:r>
            <w:r w:rsidRPr="006C2FA3">
              <w:rPr>
                <w:bCs/>
              </w:rPr>
              <w:t>зул</w:t>
            </w:r>
            <w:r w:rsidRPr="006C2FA3">
              <w:rPr>
                <w:bCs/>
              </w:rPr>
              <w:t>ь</w:t>
            </w:r>
            <w:r w:rsidRPr="006C2FA3">
              <w:rPr>
                <w:bCs/>
              </w:rPr>
              <w:t>тат оценки риска на нач</w:t>
            </w:r>
            <w:r w:rsidRPr="006C2FA3">
              <w:rPr>
                <w:bCs/>
              </w:rPr>
              <w:t>а</w:t>
            </w:r>
            <w:r w:rsidRPr="006C2FA3">
              <w:rPr>
                <w:bCs/>
              </w:rPr>
              <w:t>ло уче</w:t>
            </w:r>
            <w:r w:rsidRPr="006C2FA3">
              <w:rPr>
                <w:bCs/>
              </w:rPr>
              <w:t>б</w:t>
            </w:r>
            <w:r w:rsidRPr="006C2FA3">
              <w:rPr>
                <w:bCs/>
              </w:rPr>
              <w:t>ного года, балл</w:t>
            </w:r>
          </w:p>
        </w:tc>
        <w:tc>
          <w:tcPr>
            <w:tcW w:w="689" w:type="pct"/>
            <w:vMerge w:val="restart"/>
            <w:vAlign w:val="center"/>
          </w:tcPr>
          <w:p w:rsidR="0095605B" w:rsidRPr="006C2FA3" w:rsidRDefault="0095605B" w:rsidP="00BD3CAC">
            <w:pPr>
              <w:pStyle w:val="Default"/>
              <w:jc w:val="center"/>
              <w:rPr>
                <w:bCs/>
              </w:rPr>
            </w:pPr>
            <w:r w:rsidRPr="006C2FA3">
              <w:rPr>
                <w:bCs/>
              </w:rPr>
              <w:t>Заплан</w:t>
            </w:r>
            <w:r w:rsidRPr="006C2FA3">
              <w:rPr>
                <w:bCs/>
              </w:rPr>
              <w:t>и</w:t>
            </w:r>
            <w:r w:rsidRPr="006C2FA3">
              <w:rPr>
                <w:bCs/>
              </w:rPr>
              <w:t>рованные действия (мер</w:t>
            </w:r>
            <w:r w:rsidRPr="006C2FA3">
              <w:rPr>
                <w:bCs/>
              </w:rPr>
              <w:t>о</w:t>
            </w:r>
            <w:r w:rsidRPr="006C2FA3">
              <w:rPr>
                <w:bCs/>
              </w:rPr>
              <w:t>приятия) в отнош</w:t>
            </w:r>
            <w:r w:rsidRPr="006C2FA3">
              <w:rPr>
                <w:bCs/>
              </w:rPr>
              <w:t>е</w:t>
            </w:r>
            <w:r w:rsidRPr="006C2FA3">
              <w:rPr>
                <w:bCs/>
              </w:rPr>
              <w:t>нии риска</w:t>
            </w:r>
          </w:p>
        </w:tc>
        <w:tc>
          <w:tcPr>
            <w:tcW w:w="614" w:type="pct"/>
            <w:vMerge w:val="restart"/>
            <w:vAlign w:val="center"/>
          </w:tcPr>
          <w:p w:rsidR="0095605B" w:rsidRPr="006C2FA3" w:rsidRDefault="0095605B" w:rsidP="00BD3CAC">
            <w:pPr>
              <w:pStyle w:val="Default"/>
              <w:jc w:val="center"/>
              <w:rPr>
                <w:bCs/>
              </w:rPr>
            </w:pPr>
            <w:r w:rsidRPr="006C2FA3">
              <w:rPr>
                <w:bCs/>
              </w:rPr>
              <w:t>Дата реализ</w:t>
            </w:r>
            <w:r w:rsidRPr="006C2FA3">
              <w:rPr>
                <w:bCs/>
              </w:rPr>
              <w:t>а</w:t>
            </w:r>
            <w:r w:rsidRPr="006C2FA3">
              <w:rPr>
                <w:bCs/>
              </w:rPr>
              <w:t>ции де</w:t>
            </w:r>
            <w:r w:rsidRPr="006C2FA3">
              <w:rPr>
                <w:bCs/>
              </w:rPr>
              <w:t>й</w:t>
            </w:r>
            <w:r w:rsidRPr="006C2FA3">
              <w:rPr>
                <w:bCs/>
              </w:rPr>
              <w:t>ствий (мер</w:t>
            </w:r>
            <w:r w:rsidRPr="006C2FA3">
              <w:rPr>
                <w:bCs/>
              </w:rPr>
              <w:t>о</w:t>
            </w:r>
            <w:r w:rsidRPr="006C2FA3">
              <w:rPr>
                <w:bCs/>
              </w:rPr>
              <w:t>пр</w:t>
            </w:r>
            <w:r w:rsidRPr="006C2FA3">
              <w:rPr>
                <w:bCs/>
              </w:rPr>
              <w:t>и</w:t>
            </w:r>
            <w:r w:rsidRPr="006C2FA3">
              <w:rPr>
                <w:bCs/>
              </w:rPr>
              <w:t>ятий)</w:t>
            </w:r>
            <w:r w:rsidRPr="006C2FA3">
              <w:rPr>
                <w:rStyle w:val="a9"/>
                <w:rFonts w:eastAsiaTheme="majorEastAsia"/>
              </w:rPr>
              <w:footnoteReference w:id="6"/>
            </w:r>
          </w:p>
        </w:tc>
        <w:tc>
          <w:tcPr>
            <w:tcW w:w="1421" w:type="pct"/>
            <w:gridSpan w:val="3"/>
            <w:vAlign w:val="center"/>
          </w:tcPr>
          <w:p w:rsidR="0095605B" w:rsidRPr="006C2FA3" w:rsidRDefault="0095605B" w:rsidP="00BD3CAC">
            <w:pPr>
              <w:pStyle w:val="Default"/>
              <w:jc w:val="center"/>
              <w:rPr>
                <w:bCs/>
              </w:rPr>
            </w:pPr>
            <w:r w:rsidRPr="006C2FA3">
              <w:rPr>
                <w:bCs/>
              </w:rPr>
              <w:t>Результат оценки риска на конец учебного года, балл</w:t>
            </w:r>
          </w:p>
        </w:tc>
        <w:tc>
          <w:tcPr>
            <w:tcW w:w="685" w:type="pct"/>
            <w:vMerge w:val="restart"/>
            <w:vAlign w:val="center"/>
          </w:tcPr>
          <w:p w:rsidR="0095605B" w:rsidRPr="006C2FA3" w:rsidRDefault="0095605B" w:rsidP="00BD3CAC">
            <w:pPr>
              <w:pStyle w:val="Default"/>
              <w:jc w:val="center"/>
              <w:rPr>
                <w:bCs/>
              </w:rPr>
            </w:pPr>
            <w:r w:rsidRPr="006C2FA3">
              <w:rPr>
                <w:bCs/>
              </w:rPr>
              <w:t>Результ</w:t>
            </w:r>
            <w:r w:rsidRPr="006C2FA3">
              <w:rPr>
                <w:bCs/>
              </w:rPr>
              <w:t>а</w:t>
            </w:r>
            <w:r w:rsidRPr="006C2FA3">
              <w:rPr>
                <w:bCs/>
              </w:rPr>
              <w:t>тивность действий</w:t>
            </w:r>
            <w:r w:rsidRPr="006C2FA3">
              <w:rPr>
                <w:rStyle w:val="a9"/>
                <w:rFonts w:eastAsiaTheme="majorEastAsia"/>
              </w:rPr>
              <w:footnoteReference w:id="7"/>
            </w:r>
          </w:p>
        </w:tc>
        <w:tc>
          <w:tcPr>
            <w:tcW w:w="576" w:type="pct"/>
            <w:vMerge w:val="restart"/>
            <w:vAlign w:val="center"/>
          </w:tcPr>
          <w:p w:rsidR="0095605B" w:rsidRPr="006C2FA3" w:rsidRDefault="0095605B" w:rsidP="00BD3CAC">
            <w:pPr>
              <w:pStyle w:val="Default"/>
              <w:jc w:val="center"/>
              <w:rPr>
                <w:bCs/>
              </w:rPr>
            </w:pPr>
            <w:r w:rsidRPr="006C2FA3">
              <w:rPr>
                <w:bCs/>
              </w:rPr>
              <w:t>Посл</w:t>
            </w:r>
            <w:r w:rsidRPr="006C2FA3">
              <w:rPr>
                <w:bCs/>
              </w:rPr>
              <w:t>е</w:t>
            </w:r>
            <w:r w:rsidRPr="006C2FA3">
              <w:rPr>
                <w:bCs/>
              </w:rPr>
              <w:t>дующие дейс</w:t>
            </w:r>
            <w:r w:rsidRPr="006C2FA3">
              <w:rPr>
                <w:bCs/>
              </w:rPr>
              <w:t>т</w:t>
            </w:r>
            <w:r w:rsidRPr="006C2FA3">
              <w:rPr>
                <w:bCs/>
              </w:rPr>
              <w:t>вия в отн</w:t>
            </w:r>
            <w:r w:rsidRPr="006C2FA3">
              <w:rPr>
                <w:bCs/>
              </w:rPr>
              <w:t>о</w:t>
            </w:r>
            <w:r w:rsidRPr="006C2FA3">
              <w:rPr>
                <w:bCs/>
              </w:rPr>
              <w:t>шении риска</w:t>
            </w:r>
            <w:r w:rsidRPr="006C2FA3">
              <w:rPr>
                <w:rStyle w:val="a9"/>
                <w:rFonts w:eastAsiaTheme="majorEastAsia"/>
              </w:rPr>
              <w:footnoteReference w:id="8"/>
            </w:r>
          </w:p>
          <w:p w:rsidR="0095605B" w:rsidRPr="006C2FA3" w:rsidRDefault="0095605B" w:rsidP="00BD3CAC">
            <w:pPr>
              <w:pStyle w:val="Default"/>
              <w:jc w:val="center"/>
              <w:rPr>
                <w:bCs/>
              </w:rPr>
            </w:pPr>
            <w:r w:rsidRPr="006C2FA3">
              <w:rPr>
                <w:bCs/>
              </w:rPr>
              <w:t>(ВР, И)</w:t>
            </w:r>
          </w:p>
        </w:tc>
      </w:tr>
      <w:tr w:rsidR="0095605B" w:rsidRPr="006C2FA3" w:rsidTr="00BD3CAC">
        <w:trPr>
          <w:trHeight w:val="1147"/>
        </w:trPr>
        <w:tc>
          <w:tcPr>
            <w:tcW w:w="586" w:type="pct"/>
            <w:vMerge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429" w:type="pct"/>
            <w:vMerge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689" w:type="pct"/>
            <w:vMerge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614" w:type="pct"/>
            <w:vMerge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521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  <w:r w:rsidRPr="006C2FA3">
              <w:rPr>
                <w:bCs/>
              </w:rPr>
              <w:t>Вер</w:t>
            </w:r>
            <w:r w:rsidRPr="006C2FA3">
              <w:rPr>
                <w:bCs/>
              </w:rPr>
              <w:t>о</w:t>
            </w:r>
            <w:r w:rsidRPr="006C2FA3">
              <w:rPr>
                <w:bCs/>
              </w:rPr>
              <w:t>я</w:t>
            </w:r>
            <w:r w:rsidRPr="006C2FA3">
              <w:rPr>
                <w:bCs/>
              </w:rPr>
              <w:t>т</w:t>
            </w:r>
            <w:r w:rsidRPr="006C2FA3">
              <w:rPr>
                <w:bCs/>
              </w:rPr>
              <w:t>ность</w:t>
            </w:r>
          </w:p>
        </w:tc>
        <w:tc>
          <w:tcPr>
            <w:tcW w:w="513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  <w:r w:rsidRPr="006C2FA3">
              <w:rPr>
                <w:bCs/>
              </w:rPr>
              <w:t>Сер</w:t>
            </w:r>
            <w:r w:rsidRPr="006C2FA3">
              <w:rPr>
                <w:bCs/>
              </w:rPr>
              <w:t>ь</w:t>
            </w:r>
            <w:r w:rsidRPr="006C2FA3">
              <w:rPr>
                <w:bCs/>
              </w:rPr>
              <w:t>ё</w:t>
            </w:r>
            <w:r w:rsidRPr="006C2FA3">
              <w:rPr>
                <w:bCs/>
              </w:rPr>
              <w:t>з</w:t>
            </w:r>
            <w:r w:rsidRPr="006C2FA3">
              <w:rPr>
                <w:bCs/>
              </w:rPr>
              <w:t>ность</w:t>
            </w:r>
          </w:p>
        </w:tc>
        <w:tc>
          <w:tcPr>
            <w:tcW w:w="387" w:type="pct"/>
          </w:tcPr>
          <w:p w:rsidR="0095605B" w:rsidRPr="006C2FA3" w:rsidRDefault="0095605B" w:rsidP="00BD3CAC">
            <w:pPr>
              <w:pStyle w:val="Default"/>
              <w:jc w:val="both"/>
              <w:rPr>
                <w:bCs/>
              </w:rPr>
            </w:pPr>
            <w:r w:rsidRPr="006C2FA3">
              <w:rPr>
                <w:bCs/>
              </w:rPr>
              <w:t>Уровень ри</w:t>
            </w:r>
            <w:r w:rsidRPr="006C2FA3">
              <w:rPr>
                <w:bCs/>
              </w:rPr>
              <w:t>с</w:t>
            </w:r>
            <w:r w:rsidRPr="006C2FA3">
              <w:rPr>
                <w:bCs/>
              </w:rPr>
              <w:t>ка</w:t>
            </w:r>
          </w:p>
        </w:tc>
        <w:tc>
          <w:tcPr>
            <w:tcW w:w="685" w:type="pct"/>
            <w:vMerge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576" w:type="pct"/>
            <w:vMerge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</w:tr>
      <w:tr w:rsidR="0095605B" w:rsidRPr="006C2FA3" w:rsidTr="00902404">
        <w:trPr>
          <w:trHeight w:val="519"/>
        </w:trPr>
        <w:tc>
          <w:tcPr>
            <w:tcW w:w="586" w:type="pct"/>
          </w:tcPr>
          <w:p w:rsidR="0095605B" w:rsidRPr="006510EA" w:rsidRDefault="006510EA" w:rsidP="00BD3CAC">
            <w:pPr>
              <w:pStyle w:val="Default"/>
              <w:rPr>
                <w:bCs/>
                <w:color w:val="FF0000"/>
              </w:rPr>
            </w:pPr>
            <w:r w:rsidRPr="006510EA">
              <w:rPr>
                <w:bCs/>
                <w:color w:val="FF0000"/>
              </w:rPr>
              <w:t>Берем из плана на 202</w:t>
            </w:r>
            <w:r w:rsidR="00CB0E7E">
              <w:rPr>
                <w:bCs/>
                <w:color w:val="FF0000"/>
              </w:rPr>
              <w:t>3</w:t>
            </w:r>
            <w:r w:rsidRPr="006510EA">
              <w:rPr>
                <w:bCs/>
                <w:color w:val="FF0000"/>
              </w:rPr>
              <w:t>-202</w:t>
            </w:r>
            <w:r w:rsidR="00CB0E7E">
              <w:rPr>
                <w:bCs/>
                <w:color w:val="FF0000"/>
              </w:rPr>
              <w:t>4</w:t>
            </w:r>
          </w:p>
        </w:tc>
        <w:tc>
          <w:tcPr>
            <w:tcW w:w="429" w:type="pct"/>
          </w:tcPr>
          <w:p w:rsidR="0095605B" w:rsidRPr="006510EA" w:rsidRDefault="006510EA" w:rsidP="00BD3CAC">
            <w:pPr>
              <w:pStyle w:val="Default"/>
              <w:rPr>
                <w:bCs/>
                <w:color w:val="FF0000"/>
              </w:rPr>
            </w:pPr>
            <w:r w:rsidRPr="006510EA">
              <w:rPr>
                <w:bCs/>
                <w:color w:val="FF0000"/>
              </w:rPr>
              <w:t>Б</w:t>
            </w:r>
            <w:r w:rsidRPr="006510EA">
              <w:rPr>
                <w:bCs/>
                <w:color w:val="FF0000"/>
              </w:rPr>
              <w:t>е</w:t>
            </w:r>
            <w:r w:rsidRPr="006510EA">
              <w:rPr>
                <w:bCs/>
                <w:color w:val="FF0000"/>
              </w:rPr>
              <w:t>рем из ре</w:t>
            </w:r>
            <w:r w:rsidRPr="006510EA">
              <w:rPr>
                <w:bCs/>
                <w:color w:val="FF0000"/>
              </w:rPr>
              <w:t>е</w:t>
            </w:r>
            <w:r w:rsidRPr="006510EA">
              <w:rPr>
                <w:bCs/>
                <w:color w:val="FF0000"/>
              </w:rPr>
              <w:t>стра на 202</w:t>
            </w:r>
            <w:r w:rsidR="00CB0E7E">
              <w:rPr>
                <w:bCs/>
                <w:color w:val="FF0000"/>
              </w:rPr>
              <w:t>3</w:t>
            </w:r>
            <w:r w:rsidRPr="006510EA">
              <w:rPr>
                <w:bCs/>
                <w:color w:val="FF0000"/>
              </w:rPr>
              <w:t>-202</w:t>
            </w:r>
            <w:r w:rsidR="00CB0E7E">
              <w:rPr>
                <w:bCs/>
                <w:color w:val="FF0000"/>
              </w:rPr>
              <w:t>4</w:t>
            </w:r>
          </w:p>
        </w:tc>
        <w:tc>
          <w:tcPr>
            <w:tcW w:w="689" w:type="pct"/>
          </w:tcPr>
          <w:p w:rsidR="0095605B" w:rsidRPr="006510EA" w:rsidRDefault="006510EA" w:rsidP="00BD3CAC">
            <w:pPr>
              <w:pStyle w:val="Default"/>
              <w:rPr>
                <w:bCs/>
                <w:color w:val="FF0000"/>
              </w:rPr>
            </w:pPr>
            <w:r w:rsidRPr="006510EA">
              <w:rPr>
                <w:bCs/>
                <w:color w:val="FF0000"/>
              </w:rPr>
              <w:t>Берем из плана на 202</w:t>
            </w:r>
            <w:r w:rsidR="00CB0E7E">
              <w:rPr>
                <w:bCs/>
                <w:color w:val="FF0000"/>
              </w:rPr>
              <w:t>3</w:t>
            </w:r>
            <w:r w:rsidRPr="006510EA">
              <w:rPr>
                <w:bCs/>
                <w:color w:val="FF0000"/>
              </w:rPr>
              <w:t>-202</w:t>
            </w:r>
            <w:r w:rsidR="00CB0E7E">
              <w:rPr>
                <w:bCs/>
                <w:color w:val="FF0000"/>
              </w:rPr>
              <w:t>4</w:t>
            </w:r>
          </w:p>
        </w:tc>
        <w:tc>
          <w:tcPr>
            <w:tcW w:w="614" w:type="pct"/>
          </w:tcPr>
          <w:p w:rsidR="0095605B" w:rsidRPr="006510EA" w:rsidRDefault="0095605B" w:rsidP="00BD3CAC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521" w:type="pct"/>
          </w:tcPr>
          <w:p w:rsidR="0095605B" w:rsidRPr="006510EA" w:rsidRDefault="0095605B" w:rsidP="00BD3CAC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513" w:type="pct"/>
          </w:tcPr>
          <w:p w:rsidR="0095605B" w:rsidRPr="006510EA" w:rsidRDefault="0095605B" w:rsidP="00BD3CAC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387" w:type="pct"/>
          </w:tcPr>
          <w:p w:rsidR="0095605B" w:rsidRPr="006510EA" w:rsidRDefault="0095605B" w:rsidP="00BD3CAC">
            <w:pPr>
              <w:pStyle w:val="Default"/>
              <w:rPr>
                <w:bCs/>
                <w:color w:val="FF0000"/>
              </w:rPr>
            </w:pPr>
          </w:p>
        </w:tc>
        <w:tc>
          <w:tcPr>
            <w:tcW w:w="685" w:type="pct"/>
          </w:tcPr>
          <w:p w:rsidR="0095605B" w:rsidRPr="006510EA" w:rsidRDefault="006510EA" w:rsidP="00BD3CAC">
            <w:pPr>
              <w:pStyle w:val="Defaul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Чаще вс</w:t>
            </w:r>
            <w:r>
              <w:rPr>
                <w:bCs/>
                <w:color w:val="FF0000"/>
              </w:rPr>
              <w:t>е</w:t>
            </w:r>
            <w:r>
              <w:rPr>
                <w:bCs/>
                <w:color w:val="FF0000"/>
              </w:rPr>
              <w:t>го, е</w:t>
            </w:r>
            <w:r w:rsidRPr="006510EA">
              <w:rPr>
                <w:bCs/>
                <w:color w:val="FF0000"/>
              </w:rPr>
              <w:t>сли уровень риска на конец г</w:t>
            </w:r>
            <w:r w:rsidRPr="006510EA">
              <w:rPr>
                <w:bCs/>
                <w:color w:val="FF0000"/>
              </w:rPr>
              <w:t>о</w:t>
            </w:r>
            <w:r w:rsidRPr="006510EA">
              <w:rPr>
                <w:bCs/>
                <w:color w:val="FF0000"/>
              </w:rPr>
              <w:t xml:space="preserve">да </w:t>
            </w:r>
            <w:r w:rsidR="00CB0E7E" w:rsidRPr="006510EA">
              <w:rPr>
                <w:bCs/>
                <w:color w:val="FF0000"/>
              </w:rPr>
              <w:t>мен</w:t>
            </w:r>
            <w:r w:rsidR="00CB0E7E" w:rsidRPr="006510EA">
              <w:rPr>
                <w:bCs/>
                <w:color w:val="FF0000"/>
              </w:rPr>
              <w:t>ь</w:t>
            </w:r>
            <w:r w:rsidR="00CB0E7E" w:rsidRPr="006510EA">
              <w:rPr>
                <w:bCs/>
                <w:color w:val="FF0000"/>
              </w:rPr>
              <w:t>ше,</w:t>
            </w:r>
            <w:r w:rsidRPr="006510EA">
              <w:rPr>
                <w:bCs/>
                <w:color w:val="FF0000"/>
              </w:rPr>
              <w:t xml:space="preserve"> че</w:t>
            </w:r>
            <w:r w:rsidR="00854279">
              <w:rPr>
                <w:bCs/>
                <w:color w:val="FF0000"/>
              </w:rPr>
              <w:t>м</w:t>
            </w:r>
            <w:r w:rsidRPr="006510EA">
              <w:rPr>
                <w:bCs/>
                <w:color w:val="FF0000"/>
              </w:rPr>
              <w:t xml:space="preserve"> на начало, то резул</w:t>
            </w:r>
            <w:r w:rsidRPr="006510EA">
              <w:rPr>
                <w:bCs/>
                <w:color w:val="FF0000"/>
              </w:rPr>
              <w:t>ь</w:t>
            </w:r>
            <w:r w:rsidRPr="006510EA">
              <w:rPr>
                <w:bCs/>
                <w:color w:val="FF0000"/>
              </w:rPr>
              <w:t>тативно</w:t>
            </w:r>
          </w:p>
        </w:tc>
        <w:tc>
          <w:tcPr>
            <w:tcW w:w="576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</w:tr>
      <w:tr w:rsidR="0095605B" w:rsidRPr="006C2FA3" w:rsidTr="00902404">
        <w:trPr>
          <w:trHeight w:val="555"/>
        </w:trPr>
        <w:tc>
          <w:tcPr>
            <w:tcW w:w="586" w:type="pct"/>
          </w:tcPr>
          <w:p w:rsidR="0095605B" w:rsidRPr="006C2FA3" w:rsidRDefault="00866E0C" w:rsidP="00BD3CAC">
            <w:pPr>
              <w:pStyle w:val="Default"/>
              <w:rPr>
                <w:bCs/>
              </w:rPr>
            </w:pPr>
            <w:r w:rsidRPr="00866E0C">
              <w:rPr>
                <w:bCs/>
                <w:color w:val="FF0000"/>
              </w:rPr>
              <w:lastRenderedPageBreak/>
              <w:t>+ доба</w:t>
            </w:r>
            <w:r w:rsidRPr="00866E0C">
              <w:rPr>
                <w:bCs/>
                <w:color w:val="FF0000"/>
              </w:rPr>
              <w:t>в</w:t>
            </w:r>
            <w:r w:rsidRPr="00866E0C">
              <w:rPr>
                <w:bCs/>
                <w:color w:val="FF0000"/>
              </w:rPr>
              <w:t>ляются нев</w:t>
            </w:r>
            <w:r w:rsidRPr="00866E0C">
              <w:rPr>
                <w:bCs/>
                <w:color w:val="FF0000"/>
              </w:rPr>
              <w:t>ы</w:t>
            </w:r>
            <w:r w:rsidRPr="00866E0C">
              <w:rPr>
                <w:bCs/>
                <w:color w:val="FF0000"/>
              </w:rPr>
              <w:t>полне</w:t>
            </w:r>
            <w:r w:rsidRPr="00866E0C">
              <w:rPr>
                <w:bCs/>
                <w:color w:val="FF0000"/>
              </w:rPr>
              <w:t>н</w:t>
            </w:r>
            <w:r w:rsidRPr="00866E0C">
              <w:rPr>
                <w:bCs/>
                <w:color w:val="FF0000"/>
              </w:rPr>
              <w:t>ные ц</w:t>
            </w:r>
            <w:r w:rsidRPr="00866E0C">
              <w:rPr>
                <w:bCs/>
                <w:color w:val="FF0000"/>
              </w:rPr>
              <w:t>е</w:t>
            </w:r>
            <w:r w:rsidRPr="00866E0C">
              <w:rPr>
                <w:bCs/>
                <w:color w:val="FF0000"/>
              </w:rPr>
              <w:t>левые показ</w:t>
            </w:r>
            <w:r w:rsidRPr="00866E0C">
              <w:rPr>
                <w:bCs/>
                <w:color w:val="FF0000"/>
              </w:rPr>
              <w:t>а</w:t>
            </w:r>
            <w:r w:rsidRPr="00866E0C">
              <w:rPr>
                <w:bCs/>
                <w:color w:val="FF0000"/>
              </w:rPr>
              <w:t xml:space="preserve">тели </w:t>
            </w:r>
          </w:p>
        </w:tc>
        <w:tc>
          <w:tcPr>
            <w:tcW w:w="429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689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614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521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513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387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685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576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</w:tr>
      <w:tr w:rsidR="0095605B" w:rsidRPr="006C2FA3" w:rsidTr="00902404">
        <w:trPr>
          <w:trHeight w:val="549"/>
        </w:trPr>
        <w:tc>
          <w:tcPr>
            <w:tcW w:w="586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429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689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614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521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513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387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685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  <w:tc>
          <w:tcPr>
            <w:tcW w:w="576" w:type="pct"/>
          </w:tcPr>
          <w:p w:rsidR="0095605B" w:rsidRPr="006C2FA3" w:rsidRDefault="0095605B" w:rsidP="00BD3CAC">
            <w:pPr>
              <w:pStyle w:val="Default"/>
              <w:rPr>
                <w:bCs/>
              </w:rPr>
            </w:pPr>
          </w:p>
        </w:tc>
      </w:tr>
    </w:tbl>
    <w:p w:rsidR="00E00BBF" w:rsidRDefault="00E00BBF" w:rsidP="00E00BBF">
      <w:pPr>
        <w:pStyle w:val="aa"/>
        <w:autoSpaceDE w:val="0"/>
        <w:autoSpaceDN w:val="0"/>
        <w:adjustRightInd w:val="0"/>
        <w:spacing w:line="240" w:lineRule="auto"/>
        <w:ind w:left="700" w:firstLine="0"/>
        <w:rPr>
          <w:bCs/>
          <w:color w:val="000000"/>
          <w:sz w:val="26"/>
          <w:szCs w:val="26"/>
        </w:rPr>
      </w:pPr>
    </w:p>
    <w:p w:rsidR="00473D90" w:rsidRDefault="00473D90" w:rsidP="00E00BBF">
      <w:pPr>
        <w:pStyle w:val="aa"/>
        <w:autoSpaceDE w:val="0"/>
        <w:autoSpaceDN w:val="0"/>
        <w:adjustRightInd w:val="0"/>
        <w:spacing w:line="240" w:lineRule="auto"/>
        <w:ind w:left="700" w:firstLine="0"/>
        <w:rPr>
          <w:bCs/>
          <w:color w:val="000000"/>
          <w:sz w:val="26"/>
          <w:szCs w:val="26"/>
        </w:rPr>
      </w:pPr>
    </w:p>
    <w:p w:rsidR="0095605B" w:rsidRPr="006C2FA3" w:rsidRDefault="0095605B" w:rsidP="00A3485D">
      <w:pPr>
        <w:autoSpaceDE w:val="0"/>
        <w:autoSpaceDN w:val="0"/>
        <w:adjustRightInd w:val="0"/>
        <w:spacing w:line="240" w:lineRule="auto"/>
        <w:ind w:firstLine="0"/>
        <w:rPr>
          <w:bCs/>
          <w:color w:val="000000"/>
          <w:sz w:val="26"/>
          <w:szCs w:val="26"/>
        </w:rPr>
      </w:pPr>
      <w:r w:rsidRPr="006C2FA3">
        <w:rPr>
          <w:bCs/>
          <w:color w:val="000000"/>
          <w:sz w:val="26"/>
          <w:szCs w:val="26"/>
        </w:rPr>
        <w:t xml:space="preserve">Таблица </w:t>
      </w:r>
      <w:r w:rsidR="006C2FA3" w:rsidRPr="006C2FA3">
        <w:rPr>
          <w:bCs/>
          <w:color w:val="000000"/>
          <w:sz w:val="26"/>
          <w:szCs w:val="26"/>
        </w:rPr>
        <w:t>2</w:t>
      </w:r>
      <w:r w:rsidRPr="006C2FA3">
        <w:rPr>
          <w:bCs/>
          <w:color w:val="000000"/>
          <w:sz w:val="26"/>
          <w:szCs w:val="26"/>
        </w:rPr>
        <w:t>.2 Анализ, оценивание и результативность действий (мероприятий) с возможностями</w:t>
      </w:r>
    </w:p>
    <w:p w:rsidR="0095605B" w:rsidRPr="006C2FA3" w:rsidRDefault="0095605B" w:rsidP="00E00BBF">
      <w:pPr>
        <w:pStyle w:val="aa"/>
        <w:autoSpaceDE w:val="0"/>
        <w:autoSpaceDN w:val="0"/>
        <w:adjustRightInd w:val="0"/>
        <w:spacing w:line="240" w:lineRule="auto"/>
        <w:ind w:left="700" w:firstLine="0"/>
        <w:rPr>
          <w:bCs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1317"/>
        <w:gridCol w:w="921"/>
        <w:gridCol w:w="1022"/>
        <w:gridCol w:w="981"/>
        <w:gridCol w:w="740"/>
        <w:gridCol w:w="1015"/>
        <w:gridCol w:w="1310"/>
        <w:gridCol w:w="1106"/>
      </w:tblGrid>
      <w:tr w:rsidR="0095605B" w:rsidRPr="001A4F2E" w:rsidTr="0095605B">
        <w:tc>
          <w:tcPr>
            <w:tcW w:w="1021" w:type="dxa"/>
            <w:vMerge w:val="restart"/>
            <w:vAlign w:val="center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1A4F2E">
              <w:rPr>
                <w:bCs/>
                <w:color w:val="000000"/>
                <w:sz w:val="20"/>
              </w:rPr>
              <w:t>Возмо</w:t>
            </w:r>
            <w:r w:rsidRPr="001A4F2E">
              <w:rPr>
                <w:bCs/>
                <w:color w:val="000000"/>
                <w:sz w:val="20"/>
              </w:rPr>
              <w:t>ж</w:t>
            </w:r>
            <w:r w:rsidRPr="001A4F2E">
              <w:rPr>
                <w:bCs/>
                <w:color w:val="000000"/>
                <w:sz w:val="20"/>
              </w:rPr>
              <w:t>ность</w:t>
            </w:r>
          </w:p>
        </w:tc>
        <w:tc>
          <w:tcPr>
            <w:tcW w:w="1279" w:type="dxa"/>
            <w:vMerge w:val="restart"/>
            <w:vAlign w:val="center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1A4F2E">
              <w:rPr>
                <w:bCs/>
                <w:color w:val="000000"/>
                <w:sz w:val="20"/>
              </w:rPr>
              <w:t>Запланир</w:t>
            </w:r>
            <w:r w:rsidRPr="001A4F2E">
              <w:rPr>
                <w:bCs/>
                <w:color w:val="000000"/>
                <w:sz w:val="20"/>
              </w:rPr>
              <w:t>о</w:t>
            </w:r>
            <w:r w:rsidRPr="001A4F2E">
              <w:rPr>
                <w:bCs/>
                <w:color w:val="000000"/>
                <w:sz w:val="20"/>
              </w:rPr>
              <w:t>ванные де</w:t>
            </w:r>
            <w:r w:rsidRPr="001A4F2E">
              <w:rPr>
                <w:bCs/>
                <w:color w:val="000000"/>
                <w:sz w:val="20"/>
              </w:rPr>
              <w:t>й</w:t>
            </w:r>
            <w:r w:rsidRPr="001A4F2E">
              <w:rPr>
                <w:bCs/>
                <w:color w:val="000000"/>
                <w:sz w:val="20"/>
              </w:rPr>
              <w:t>ствия (м</w:t>
            </w:r>
            <w:r w:rsidRPr="001A4F2E">
              <w:rPr>
                <w:bCs/>
                <w:color w:val="000000"/>
                <w:sz w:val="20"/>
              </w:rPr>
              <w:t>е</w:t>
            </w:r>
            <w:r w:rsidRPr="001A4F2E">
              <w:rPr>
                <w:bCs/>
                <w:color w:val="000000"/>
                <w:sz w:val="20"/>
              </w:rPr>
              <w:t>роприятия) по реализ</w:t>
            </w:r>
            <w:r w:rsidRPr="001A4F2E">
              <w:rPr>
                <w:bCs/>
                <w:color w:val="000000"/>
                <w:sz w:val="20"/>
              </w:rPr>
              <w:t>а</w:t>
            </w:r>
            <w:r w:rsidRPr="001A4F2E">
              <w:rPr>
                <w:bCs/>
                <w:color w:val="000000"/>
                <w:sz w:val="20"/>
              </w:rPr>
              <w:t xml:space="preserve">ции </w:t>
            </w:r>
            <w:r w:rsidR="005301C5">
              <w:rPr>
                <w:bCs/>
                <w:color w:val="000000"/>
                <w:sz w:val="20"/>
              </w:rPr>
              <w:t>в</w:t>
            </w:r>
            <w:r w:rsidRPr="001A4F2E">
              <w:rPr>
                <w:bCs/>
                <w:color w:val="000000"/>
                <w:sz w:val="20"/>
              </w:rPr>
              <w:t>о</w:t>
            </w:r>
            <w:r w:rsidRPr="001A4F2E">
              <w:rPr>
                <w:bCs/>
                <w:color w:val="000000"/>
                <w:sz w:val="20"/>
              </w:rPr>
              <w:t>з</w:t>
            </w:r>
            <w:r w:rsidRPr="001A4F2E">
              <w:rPr>
                <w:bCs/>
                <w:color w:val="000000"/>
                <w:sz w:val="20"/>
              </w:rPr>
              <w:t>можностей</w:t>
            </w:r>
          </w:p>
        </w:tc>
        <w:tc>
          <w:tcPr>
            <w:tcW w:w="898" w:type="dxa"/>
            <w:vMerge w:val="restart"/>
            <w:vAlign w:val="center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1A4F2E">
              <w:rPr>
                <w:bCs/>
                <w:color w:val="000000"/>
                <w:sz w:val="20"/>
              </w:rPr>
              <w:t>Дата реал</w:t>
            </w:r>
            <w:r w:rsidRPr="001A4F2E">
              <w:rPr>
                <w:bCs/>
                <w:color w:val="000000"/>
                <w:sz w:val="20"/>
              </w:rPr>
              <w:t>и</w:t>
            </w:r>
            <w:r w:rsidRPr="001A4F2E">
              <w:rPr>
                <w:bCs/>
                <w:color w:val="000000"/>
                <w:sz w:val="20"/>
              </w:rPr>
              <w:t>зации дейс</w:t>
            </w:r>
            <w:r w:rsidRPr="001A4F2E">
              <w:rPr>
                <w:bCs/>
                <w:color w:val="000000"/>
                <w:sz w:val="20"/>
              </w:rPr>
              <w:t>т</w:t>
            </w:r>
            <w:r w:rsidRPr="001A4F2E">
              <w:rPr>
                <w:bCs/>
                <w:color w:val="000000"/>
                <w:sz w:val="20"/>
              </w:rPr>
              <w:t>вий</w:t>
            </w:r>
            <w:r>
              <w:rPr>
                <w:rStyle w:val="a9"/>
                <w:color w:val="000000"/>
                <w:sz w:val="20"/>
              </w:rPr>
              <w:footnoteReference w:id="9"/>
            </w:r>
          </w:p>
        </w:tc>
        <w:tc>
          <w:tcPr>
            <w:tcW w:w="2647" w:type="dxa"/>
            <w:gridSpan w:val="3"/>
            <w:vAlign w:val="center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6A4E4A">
              <w:rPr>
                <w:bCs/>
                <w:color w:val="000000"/>
                <w:sz w:val="20"/>
              </w:rPr>
              <w:t>Результат оценки возможн</w:t>
            </w:r>
            <w:r w:rsidRPr="006A4E4A">
              <w:rPr>
                <w:bCs/>
                <w:color w:val="000000"/>
                <w:sz w:val="20"/>
              </w:rPr>
              <w:t>о</w:t>
            </w:r>
            <w:r w:rsidRPr="006A4E4A">
              <w:rPr>
                <w:bCs/>
                <w:color w:val="000000"/>
                <w:sz w:val="20"/>
              </w:rPr>
              <w:t>сти на конец учебного года, балл</w:t>
            </w:r>
          </w:p>
        </w:tc>
        <w:tc>
          <w:tcPr>
            <w:tcW w:w="1273" w:type="dxa"/>
            <w:vMerge w:val="restart"/>
            <w:vAlign w:val="center"/>
          </w:tcPr>
          <w:p w:rsidR="004C767B" w:rsidRPr="001A4F2E" w:rsidRDefault="0095605B" w:rsidP="004C767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1A4F2E">
              <w:rPr>
                <w:bCs/>
                <w:color w:val="000000"/>
                <w:sz w:val="20"/>
              </w:rPr>
              <w:t>Факт</w:t>
            </w:r>
            <w:r w:rsidRPr="001A4F2E">
              <w:rPr>
                <w:bCs/>
                <w:color w:val="000000"/>
                <w:sz w:val="20"/>
              </w:rPr>
              <w:t>и</w:t>
            </w:r>
            <w:r w:rsidRPr="001A4F2E">
              <w:rPr>
                <w:bCs/>
                <w:color w:val="000000"/>
                <w:sz w:val="20"/>
              </w:rPr>
              <w:t>ческое дост</w:t>
            </w:r>
            <w:r w:rsidRPr="001A4F2E">
              <w:rPr>
                <w:bCs/>
                <w:color w:val="000000"/>
                <w:sz w:val="20"/>
              </w:rPr>
              <w:t>и</w:t>
            </w:r>
            <w:r w:rsidRPr="001A4F2E">
              <w:rPr>
                <w:bCs/>
                <w:color w:val="000000"/>
                <w:sz w:val="20"/>
              </w:rPr>
              <w:t>жение цели</w:t>
            </w:r>
          </w:p>
        </w:tc>
        <w:tc>
          <w:tcPr>
            <w:tcW w:w="1273" w:type="dxa"/>
            <w:vMerge w:val="restart"/>
            <w:vAlign w:val="center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392E2C">
              <w:rPr>
                <w:bCs/>
                <w:color w:val="000000"/>
                <w:sz w:val="20"/>
              </w:rPr>
              <w:t>Результ</w:t>
            </w:r>
            <w:r w:rsidRPr="00392E2C">
              <w:rPr>
                <w:bCs/>
                <w:color w:val="000000"/>
                <w:sz w:val="20"/>
              </w:rPr>
              <w:t>а</w:t>
            </w:r>
            <w:r w:rsidRPr="00392E2C">
              <w:rPr>
                <w:bCs/>
                <w:color w:val="000000"/>
                <w:sz w:val="20"/>
              </w:rPr>
              <w:t>тивность действий</w:t>
            </w:r>
            <w:r w:rsidRPr="00E04175">
              <w:rPr>
                <w:color w:val="000000"/>
                <w:vertAlign w:val="superscript"/>
              </w:rPr>
              <w:footnoteReference w:id="10"/>
            </w:r>
          </w:p>
        </w:tc>
        <w:tc>
          <w:tcPr>
            <w:tcW w:w="1072" w:type="dxa"/>
            <w:vMerge w:val="restart"/>
            <w:vAlign w:val="center"/>
          </w:tcPr>
          <w:p w:rsidR="0095605B" w:rsidRDefault="0095605B" w:rsidP="00BD3C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392E2C">
              <w:rPr>
                <w:bCs/>
                <w:color w:val="000000"/>
                <w:sz w:val="20"/>
              </w:rPr>
              <w:t>Посл</w:t>
            </w:r>
            <w:r w:rsidRPr="00392E2C">
              <w:rPr>
                <w:bCs/>
                <w:color w:val="000000"/>
                <w:sz w:val="20"/>
              </w:rPr>
              <w:t>е</w:t>
            </w:r>
            <w:r w:rsidRPr="00392E2C">
              <w:rPr>
                <w:bCs/>
                <w:color w:val="000000"/>
                <w:sz w:val="20"/>
              </w:rPr>
              <w:t>дующие действия в отнош</w:t>
            </w:r>
            <w:r w:rsidRPr="00392E2C">
              <w:rPr>
                <w:bCs/>
                <w:color w:val="000000"/>
                <w:sz w:val="20"/>
              </w:rPr>
              <w:t>е</w:t>
            </w:r>
            <w:r w:rsidRPr="00392E2C">
              <w:rPr>
                <w:bCs/>
                <w:color w:val="000000"/>
                <w:sz w:val="20"/>
              </w:rPr>
              <w:t xml:space="preserve">нии </w:t>
            </w:r>
            <w:r w:rsidR="005301C5">
              <w:rPr>
                <w:bCs/>
                <w:color w:val="000000"/>
                <w:sz w:val="20"/>
              </w:rPr>
              <w:t>во</w:t>
            </w:r>
            <w:r w:rsidR="005301C5">
              <w:rPr>
                <w:bCs/>
                <w:color w:val="000000"/>
                <w:sz w:val="20"/>
              </w:rPr>
              <w:t>з</w:t>
            </w:r>
            <w:r w:rsidR="005301C5">
              <w:rPr>
                <w:bCs/>
                <w:color w:val="000000"/>
                <w:sz w:val="20"/>
              </w:rPr>
              <w:t>можн</w:t>
            </w:r>
            <w:r w:rsidR="005301C5">
              <w:rPr>
                <w:bCs/>
                <w:color w:val="000000"/>
                <w:sz w:val="20"/>
              </w:rPr>
              <w:t>о</w:t>
            </w:r>
            <w:r w:rsidR="005301C5">
              <w:rPr>
                <w:bCs/>
                <w:color w:val="000000"/>
                <w:sz w:val="20"/>
              </w:rPr>
              <w:t>сти</w:t>
            </w:r>
            <w:r w:rsidRPr="00E04175">
              <w:rPr>
                <w:color w:val="000000"/>
                <w:sz w:val="16"/>
                <w:vertAlign w:val="superscript"/>
              </w:rPr>
              <w:footnoteReference w:id="11"/>
            </w:r>
          </w:p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E04175">
              <w:rPr>
                <w:bCs/>
                <w:color w:val="000000"/>
                <w:sz w:val="20"/>
              </w:rPr>
              <w:t>(ВР, И)</w:t>
            </w:r>
          </w:p>
        </w:tc>
      </w:tr>
      <w:tr w:rsidR="0095605B" w:rsidRPr="001A4F2E" w:rsidTr="0095605B">
        <w:tc>
          <w:tcPr>
            <w:tcW w:w="1021" w:type="dxa"/>
            <w:vMerge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969" w:type="dxa"/>
            <w:vAlign w:val="center"/>
          </w:tcPr>
          <w:p w:rsidR="0095605B" w:rsidRPr="002B5704" w:rsidRDefault="0095605B" w:rsidP="00BD3CA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2B5704">
              <w:rPr>
                <w:bCs/>
                <w:sz w:val="20"/>
                <w:szCs w:val="20"/>
              </w:rPr>
              <w:t>Вероя</w:t>
            </w:r>
            <w:r w:rsidRPr="002B5704">
              <w:rPr>
                <w:bCs/>
                <w:sz w:val="20"/>
                <w:szCs w:val="20"/>
              </w:rPr>
              <w:t>т</w:t>
            </w:r>
            <w:r w:rsidRPr="002B5704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955" w:type="dxa"/>
            <w:vAlign w:val="center"/>
          </w:tcPr>
          <w:p w:rsidR="0095605B" w:rsidRPr="002B5704" w:rsidRDefault="0095605B" w:rsidP="00BD3CA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2B5704">
              <w:rPr>
                <w:bCs/>
                <w:sz w:val="20"/>
                <w:szCs w:val="20"/>
              </w:rPr>
              <w:t>Серьё</w:t>
            </w:r>
            <w:r w:rsidRPr="002B5704">
              <w:rPr>
                <w:bCs/>
                <w:sz w:val="20"/>
                <w:szCs w:val="20"/>
              </w:rPr>
              <w:t>з</w:t>
            </w:r>
            <w:r w:rsidRPr="002B5704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723" w:type="dxa"/>
            <w:vAlign w:val="center"/>
          </w:tcPr>
          <w:p w:rsidR="0095605B" w:rsidRPr="002B5704" w:rsidRDefault="0095605B" w:rsidP="00BD3CA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вень р</w:t>
            </w:r>
            <w:r w:rsidRPr="002B5704">
              <w:rPr>
                <w:bCs/>
                <w:sz w:val="20"/>
                <w:szCs w:val="20"/>
              </w:rPr>
              <w:t>иска</w:t>
            </w:r>
          </w:p>
        </w:tc>
        <w:tc>
          <w:tcPr>
            <w:tcW w:w="1273" w:type="dxa"/>
            <w:vMerge/>
            <w:vAlign w:val="center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72" w:type="dxa"/>
            <w:vMerge/>
            <w:vAlign w:val="center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0"/>
              </w:rPr>
            </w:pPr>
          </w:p>
        </w:tc>
      </w:tr>
      <w:tr w:rsidR="0095605B" w:rsidRPr="001A4F2E" w:rsidTr="0095605B">
        <w:tc>
          <w:tcPr>
            <w:tcW w:w="1021" w:type="dxa"/>
          </w:tcPr>
          <w:p w:rsidR="0095605B" w:rsidRPr="001A4F2E" w:rsidRDefault="006510EA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FF0000"/>
              </w:rPr>
              <w:t>Берем из плана на 202</w:t>
            </w:r>
            <w:r w:rsidR="00866E0C">
              <w:rPr>
                <w:bCs/>
                <w:color w:val="FF0000"/>
              </w:rPr>
              <w:t>3</w:t>
            </w:r>
            <w:r>
              <w:rPr>
                <w:bCs/>
                <w:color w:val="FF0000"/>
              </w:rPr>
              <w:t>-202</w:t>
            </w:r>
            <w:r w:rsidR="00866E0C">
              <w:rPr>
                <w:bCs/>
                <w:color w:val="FF0000"/>
              </w:rPr>
              <w:t>4</w:t>
            </w:r>
          </w:p>
        </w:tc>
        <w:tc>
          <w:tcPr>
            <w:tcW w:w="1279" w:type="dxa"/>
          </w:tcPr>
          <w:p w:rsidR="0095605B" w:rsidRPr="001A4F2E" w:rsidRDefault="006510EA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  <w:r>
              <w:rPr>
                <w:bCs/>
                <w:color w:val="FF0000"/>
              </w:rPr>
              <w:t>Берем из плана на 202</w:t>
            </w:r>
            <w:r w:rsidR="00866E0C">
              <w:rPr>
                <w:bCs/>
                <w:color w:val="FF0000"/>
              </w:rPr>
              <w:t>3</w:t>
            </w:r>
            <w:r>
              <w:rPr>
                <w:bCs/>
                <w:color w:val="FF0000"/>
              </w:rPr>
              <w:t>-202</w:t>
            </w:r>
            <w:r w:rsidR="00866E0C">
              <w:rPr>
                <w:bCs/>
                <w:color w:val="FF0000"/>
              </w:rPr>
              <w:t>4</w:t>
            </w:r>
          </w:p>
        </w:tc>
        <w:tc>
          <w:tcPr>
            <w:tcW w:w="898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969" w:type="dxa"/>
          </w:tcPr>
          <w:p w:rsidR="0095605B" w:rsidRPr="001A4F2E" w:rsidRDefault="006510EA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  <w:r w:rsidRPr="006510EA">
              <w:rPr>
                <w:bCs/>
                <w:color w:val="FF0000"/>
                <w:sz w:val="20"/>
              </w:rPr>
              <w:t>Если возмо</w:t>
            </w:r>
            <w:r w:rsidRPr="006510EA">
              <w:rPr>
                <w:bCs/>
                <w:color w:val="FF0000"/>
                <w:sz w:val="20"/>
              </w:rPr>
              <w:t>ж</w:t>
            </w:r>
            <w:r w:rsidRPr="006510EA">
              <w:rPr>
                <w:bCs/>
                <w:color w:val="FF0000"/>
                <w:sz w:val="20"/>
              </w:rPr>
              <w:t>ность реализ</w:t>
            </w:r>
            <w:r w:rsidRPr="006510EA">
              <w:rPr>
                <w:bCs/>
                <w:color w:val="FF0000"/>
                <w:sz w:val="20"/>
              </w:rPr>
              <w:t>о</w:t>
            </w:r>
            <w:r w:rsidRPr="006510EA">
              <w:rPr>
                <w:bCs/>
                <w:color w:val="FF0000"/>
                <w:sz w:val="20"/>
              </w:rPr>
              <w:t xml:space="preserve">вана , то </w:t>
            </w:r>
            <w:r w:rsidR="00153AFA">
              <w:rPr>
                <w:bCs/>
                <w:color w:val="FF0000"/>
                <w:sz w:val="20"/>
              </w:rPr>
              <w:t xml:space="preserve">в </w:t>
            </w:r>
            <w:r w:rsidRPr="006510EA">
              <w:rPr>
                <w:bCs/>
                <w:color w:val="FF0000"/>
                <w:sz w:val="20"/>
              </w:rPr>
              <w:t>этих трёх столбцах ставим прочерк</w:t>
            </w:r>
            <w:r w:rsidR="00153AFA">
              <w:rPr>
                <w:bCs/>
                <w:color w:val="FF0000"/>
                <w:sz w:val="20"/>
              </w:rPr>
              <w:t>и</w:t>
            </w:r>
            <w:r w:rsidRPr="006510EA">
              <w:rPr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955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723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95605B" w:rsidRPr="001A4F2E" w:rsidRDefault="006510EA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  <w:r w:rsidRPr="00DE510B">
              <w:rPr>
                <w:bCs/>
                <w:color w:val="FF0000"/>
                <w:sz w:val="20"/>
              </w:rPr>
              <w:t>Ук</w:t>
            </w:r>
            <w:r w:rsidRPr="00DE510B">
              <w:rPr>
                <w:bCs/>
                <w:color w:val="FF0000"/>
                <w:sz w:val="20"/>
              </w:rPr>
              <w:t>а</w:t>
            </w:r>
            <w:r w:rsidRPr="00DE510B">
              <w:rPr>
                <w:bCs/>
                <w:color w:val="FF0000"/>
                <w:sz w:val="20"/>
              </w:rPr>
              <w:t>зываем «Цель дости</w:t>
            </w:r>
            <w:r w:rsidRPr="00DE510B">
              <w:rPr>
                <w:bCs/>
                <w:color w:val="FF0000"/>
                <w:sz w:val="20"/>
              </w:rPr>
              <w:t>г</w:t>
            </w:r>
            <w:r w:rsidRPr="00DE510B">
              <w:rPr>
                <w:bCs/>
                <w:color w:val="FF0000"/>
                <w:sz w:val="20"/>
              </w:rPr>
              <w:t>нута</w:t>
            </w:r>
            <w:r w:rsidR="00EA711D" w:rsidRPr="00DE510B">
              <w:rPr>
                <w:bCs/>
                <w:color w:val="FF0000"/>
                <w:sz w:val="20"/>
              </w:rPr>
              <w:t>»</w:t>
            </w:r>
            <w:r w:rsidRPr="00DE510B">
              <w:rPr>
                <w:bCs/>
                <w:color w:val="FF0000"/>
                <w:sz w:val="20"/>
              </w:rPr>
              <w:t xml:space="preserve"> или </w:t>
            </w:r>
            <w:r w:rsidR="00EA711D" w:rsidRPr="00DE510B">
              <w:rPr>
                <w:bCs/>
                <w:color w:val="FF0000"/>
                <w:sz w:val="20"/>
              </w:rPr>
              <w:t xml:space="preserve">«Цель </w:t>
            </w:r>
            <w:r w:rsidRPr="00DE510B">
              <w:rPr>
                <w:bCs/>
                <w:color w:val="FF0000"/>
                <w:sz w:val="20"/>
              </w:rPr>
              <w:t>не дости</w:t>
            </w:r>
            <w:r w:rsidRPr="00DE510B">
              <w:rPr>
                <w:bCs/>
                <w:color w:val="FF0000"/>
                <w:sz w:val="20"/>
              </w:rPr>
              <w:t>г</w:t>
            </w:r>
            <w:r w:rsidRPr="00DE510B">
              <w:rPr>
                <w:bCs/>
                <w:color w:val="FF0000"/>
                <w:sz w:val="20"/>
              </w:rPr>
              <w:t>нута</w:t>
            </w:r>
            <w:r w:rsidR="00EA711D" w:rsidRPr="00DE510B">
              <w:rPr>
                <w:bCs/>
                <w:color w:val="FF0000"/>
                <w:sz w:val="20"/>
              </w:rPr>
              <w:t>»</w:t>
            </w:r>
          </w:p>
        </w:tc>
        <w:tc>
          <w:tcPr>
            <w:tcW w:w="1273" w:type="dxa"/>
          </w:tcPr>
          <w:p w:rsidR="0095605B" w:rsidRPr="001A4F2E" w:rsidRDefault="00E74619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  <w:r w:rsidRPr="00E74619">
              <w:rPr>
                <w:bCs/>
                <w:color w:val="FF0000"/>
                <w:sz w:val="20"/>
              </w:rPr>
              <w:t>Если цель до</w:t>
            </w:r>
            <w:r w:rsidRPr="00E74619">
              <w:rPr>
                <w:bCs/>
                <w:color w:val="FF0000"/>
                <w:sz w:val="20"/>
              </w:rPr>
              <w:t>с</w:t>
            </w:r>
            <w:r w:rsidRPr="00E74619">
              <w:rPr>
                <w:bCs/>
                <w:color w:val="FF0000"/>
                <w:sz w:val="20"/>
              </w:rPr>
              <w:t>тигнута, то ставим «</w:t>
            </w:r>
            <w:r w:rsidR="00575A5A" w:rsidRPr="00E74619">
              <w:rPr>
                <w:bCs/>
                <w:color w:val="FF0000"/>
                <w:sz w:val="20"/>
              </w:rPr>
              <w:t>Р</w:t>
            </w:r>
            <w:r w:rsidR="00575A5A" w:rsidRPr="00E74619">
              <w:rPr>
                <w:bCs/>
                <w:color w:val="FF0000"/>
                <w:sz w:val="20"/>
              </w:rPr>
              <w:t>е</w:t>
            </w:r>
            <w:r w:rsidR="00575A5A" w:rsidRPr="00E74619">
              <w:rPr>
                <w:bCs/>
                <w:color w:val="FF0000"/>
                <w:sz w:val="20"/>
              </w:rPr>
              <w:t>зультати</w:t>
            </w:r>
            <w:r w:rsidR="00575A5A" w:rsidRPr="00E74619">
              <w:rPr>
                <w:bCs/>
                <w:color w:val="FF0000"/>
                <w:sz w:val="20"/>
              </w:rPr>
              <w:t>в</w:t>
            </w:r>
            <w:r w:rsidR="00575A5A" w:rsidRPr="00E74619">
              <w:rPr>
                <w:bCs/>
                <w:color w:val="FF0000"/>
                <w:sz w:val="20"/>
              </w:rPr>
              <w:t>ны</w:t>
            </w:r>
            <w:r w:rsidRPr="00E74619">
              <w:rPr>
                <w:bCs/>
                <w:color w:val="FF0000"/>
                <w:sz w:val="20"/>
              </w:rPr>
              <w:t>»</w:t>
            </w:r>
          </w:p>
        </w:tc>
        <w:tc>
          <w:tcPr>
            <w:tcW w:w="1072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</w:tr>
      <w:tr w:rsidR="0095605B" w:rsidRPr="001A4F2E" w:rsidTr="0095605B">
        <w:tc>
          <w:tcPr>
            <w:tcW w:w="1021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898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969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955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723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072" w:type="dxa"/>
          </w:tcPr>
          <w:p w:rsidR="0095605B" w:rsidRPr="001A4F2E" w:rsidRDefault="0095605B" w:rsidP="00BD3CAC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z w:val="20"/>
              </w:rPr>
            </w:pPr>
          </w:p>
        </w:tc>
      </w:tr>
    </w:tbl>
    <w:p w:rsidR="0095605B" w:rsidRPr="0095605B" w:rsidRDefault="0095605B" w:rsidP="00E00BBF">
      <w:pPr>
        <w:pStyle w:val="aa"/>
        <w:autoSpaceDE w:val="0"/>
        <w:autoSpaceDN w:val="0"/>
        <w:adjustRightInd w:val="0"/>
        <w:spacing w:line="240" w:lineRule="auto"/>
        <w:ind w:left="700" w:firstLine="0"/>
        <w:rPr>
          <w:bCs/>
          <w:i/>
          <w:color w:val="FF0000"/>
          <w:sz w:val="24"/>
          <w:szCs w:val="24"/>
        </w:rPr>
      </w:pPr>
      <w:r w:rsidRPr="0095605B">
        <w:rPr>
          <w:bCs/>
          <w:i/>
          <w:color w:val="FF0000"/>
          <w:sz w:val="24"/>
          <w:szCs w:val="24"/>
        </w:rPr>
        <w:t>Анализ таблиц</w:t>
      </w:r>
    </w:p>
    <w:p w:rsidR="0095605B" w:rsidRPr="0095605B" w:rsidRDefault="0095605B" w:rsidP="00E00BBF">
      <w:pPr>
        <w:pStyle w:val="aa"/>
        <w:spacing w:line="360" w:lineRule="auto"/>
        <w:ind w:left="700" w:firstLine="0"/>
        <w:jc w:val="left"/>
        <w:rPr>
          <w:color w:val="FF0000"/>
          <w:sz w:val="24"/>
          <w:szCs w:val="24"/>
        </w:rPr>
      </w:pPr>
    </w:p>
    <w:p w:rsidR="00CC17F6" w:rsidRPr="00AA38CE" w:rsidRDefault="00CC17F6" w:rsidP="00CC17F6">
      <w:pPr>
        <w:shd w:val="clear" w:color="auto" w:fill="FFFFFF"/>
        <w:spacing w:line="240" w:lineRule="auto"/>
        <w:ind w:firstLine="0"/>
        <w:rPr>
          <w:sz w:val="26"/>
          <w:szCs w:val="26"/>
        </w:rPr>
      </w:pPr>
      <w:r w:rsidRPr="00AA38CE">
        <w:rPr>
          <w:sz w:val="26"/>
          <w:szCs w:val="26"/>
        </w:rPr>
        <w:t xml:space="preserve">Отчет составил:      </w:t>
      </w:r>
    </w:p>
    <w:p w:rsidR="00CC17F6" w:rsidRPr="00AA38CE" w:rsidRDefault="00CC17F6" w:rsidP="00CC17F6">
      <w:pPr>
        <w:shd w:val="clear" w:color="auto" w:fill="FFFFFF"/>
        <w:spacing w:line="240" w:lineRule="auto"/>
        <w:ind w:firstLine="0"/>
        <w:rPr>
          <w:sz w:val="26"/>
          <w:szCs w:val="26"/>
        </w:rPr>
      </w:pPr>
      <w:r w:rsidRPr="00AA38CE">
        <w:rPr>
          <w:sz w:val="26"/>
          <w:szCs w:val="26"/>
        </w:rPr>
        <w:t xml:space="preserve">Должность                                            подпись                             И.О.Ф            </w:t>
      </w:r>
    </w:p>
    <w:p w:rsidR="00CC17F6" w:rsidRPr="00AA38CE" w:rsidRDefault="00CC17F6" w:rsidP="00CC17F6">
      <w:pPr>
        <w:shd w:val="clear" w:color="auto" w:fill="FFFFFF"/>
        <w:spacing w:line="240" w:lineRule="auto"/>
        <w:ind w:firstLine="0"/>
        <w:rPr>
          <w:sz w:val="26"/>
          <w:szCs w:val="26"/>
        </w:rPr>
      </w:pPr>
      <w:r w:rsidRPr="00AA38CE">
        <w:rPr>
          <w:sz w:val="26"/>
          <w:szCs w:val="26"/>
        </w:rPr>
        <w:t>Дата</w:t>
      </w:r>
    </w:p>
    <w:p w:rsidR="00CC17F6" w:rsidRPr="00AA38CE" w:rsidRDefault="00CC17F6" w:rsidP="00CC17F6">
      <w:pPr>
        <w:pStyle w:val="a5"/>
        <w:spacing w:before="0"/>
        <w:jc w:val="both"/>
        <w:rPr>
          <w:b w:val="0"/>
          <w:szCs w:val="26"/>
        </w:rPr>
      </w:pPr>
    </w:p>
    <w:p w:rsidR="00CC17F6" w:rsidRPr="00AA38CE" w:rsidRDefault="00CC17F6" w:rsidP="00CC17F6">
      <w:pPr>
        <w:ind w:firstLine="0"/>
        <w:jc w:val="left"/>
        <w:rPr>
          <w:sz w:val="26"/>
          <w:szCs w:val="26"/>
        </w:rPr>
      </w:pPr>
      <w:r w:rsidRPr="00AA38CE">
        <w:rPr>
          <w:sz w:val="26"/>
          <w:szCs w:val="26"/>
        </w:rPr>
        <w:t xml:space="preserve">Рассмотрен и утвержден Советом факультета            дата, протокол № </w:t>
      </w:r>
    </w:p>
    <w:p w:rsidR="00CC17F6" w:rsidRPr="00AA38CE" w:rsidRDefault="00CC17F6" w:rsidP="00CC17F6">
      <w:pPr>
        <w:ind w:firstLine="0"/>
        <w:jc w:val="left"/>
        <w:rPr>
          <w:sz w:val="26"/>
          <w:szCs w:val="26"/>
        </w:rPr>
      </w:pPr>
    </w:p>
    <w:p w:rsidR="00CC17F6" w:rsidRPr="00AA38CE" w:rsidRDefault="00CC17F6" w:rsidP="00CC17F6">
      <w:pPr>
        <w:ind w:firstLine="0"/>
        <w:jc w:val="left"/>
        <w:rPr>
          <w:sz w:val="26"/>
          <w:szCs w:val="26"/>
        </w:rPr>
      </w:pPr>
      <w:r w:rsidRPr="00AA38CE">
        <w:rPr>
          <w:sz w:val="26"/>
          <w:szCs w:val="26"/>
        </w:rPr>
        <w:t xml:space="preserve">Декан факультета                              подпись                            </w:t>
      </w:r>
      <w:r w:rsidR="00DE510B">
        <w:rPr>
          <w:sz w:val="26"/>
          <w:szCs w:val="26"/>
        </w:rPr>
        <w:t xml:space="preserve">    </w:t>
      </w:r>
      <w:r w:rsidRPr="00AA38CE">
        <w:rPr>
          <w:sz w:val="26"/>
          <w:szCs w:val="26"/>
        </w:rPr>
        <w:t>И.О.Ф.</w:t>
      </w:r>
    </w:p>
    <w:p w:rsidR="00E74619" w:rsidRDefault="00CC17F6" w:rsidP="00A3485D">
      <w:pPr>
        <w:ind w:firstLine="0"/>
        <w:jc w:val="left"/>
        <w:rPr>
          <w:sz w:val="26"/>
          <w:szCs w:val="26"/>
        </w:rPr>
      </w:pPr>
      <w:r w:rsidRPr="00AA38CE">
        <w:rPr>
          <w:sz w:val="26"/>
          <w:szCs w:val="26"/>
        </w:rPr>
        <w:t>Дата</w:t>
      </w:r>
    </w:p>
    <w:p w:rsidR="00727027" w:rsidRDefault="00E74619" w:rsidP="00727027">
      <w:pPr>
        <w:spacing w:line="240" w:lineRule="auto"/>
        <w:ind w:firstLine="0"/>
        <w:jc w:val="center"/>
        <w:rPr>
          <w:caps/>
          <w:sz w:val="26"/>
          <w:szCs w:val="26"/>
        </w:rPr>
      </w:pPr>
      <w:r>
        <w:rPr>
          <w:sz w:val="26"/>
          <w:szCs w:val="26"/>
        </w:rPr>
        <w:br w:type="page"/>
      </w:r>
      <w:r w:rsidR="00727027" w:rsidRPr="00C07C5F">
        <w:rPr>
          <w:caps/>
          <w:sz w:val="26"/>
          <w:szCs w:val="26"/>
        </w:rPr>
        <w:lastRenderedPageBreak/>
        <w:t>Лист согласования</w:t>
      </w:r>
      <w:r w:rsidR="00727027">
        <w:rPr>
          <w:caps/>
          <w:sz w:val="26"/>
          <w:szCs w:val="26"/>
        </w:rPr>
        <w:t xml:space="preserve"> отчета о деятельности факультета</w:t>
      </w:r>
    </w:p>
    <w:p w:rsidR="00727027" w:rsidRDefault="00727027" w:rsidP="00727027">
      <w:pPr>
        <w:spacing w:line="240" w:lineRule="auto"/>
        <w:ind w:firstLine="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 </w:t>
      </w:r>
      <w:r w:rsidRPr="00D81625">
        <w:rPr>
          <w:caps/>
          <w:color w:val="00B050"/>
          <w:sz w:val="26"/>
          <w:szCs w:val="26"/>
        </w:rPr>
        <w:t>наименование факультета</w:t>
      </w:r>
      <w:r>
        <w:rPr>
          <w:caps/>
          <w:color w:val="00B050"/>
          <w:sz w:val="26"/>
          <w:szCs w:val="26"/>
        </w:rPr>
        <w:t xml:space="preserve"> </w:t>
      </w:r>
      <w:r>
        <w:rPr>
          <w:caps/>
          <w:sz w:val="26"/>
          <w:szCs w:val="26"/>
        </w:rPr>
        <w:t>за</w:t>
      </w:r>
      <w:r w:rsidRPr="00C55121">
        <w:rPr>
          <w:caps/>
          <w:sz w:val="26"/>
          <w:szCs w:val="26"/>
        </w:rPr>
        <w:t xml:space="preserve"> 202</w:t>
      </w:r>
      <w:r>
        <w:rPr>
          <w:caps/>
          <w:sz w:val="26"/>
          <w:szCs w:val="26"/>
        </w:rPr>
        <w:t>3</w:t>
      </w:r>
      <w:r w:rsidRPr="00C55121">
        <w:rPr>
          <w:caps/>
          <w:sz w:val="26"/>
          <w:szCs w:val="26"/>
        </w:rPr>
        <w:t>–202</w:t>
      </w:r>
      <w:r>
        <w:rPr>
          <w:caps/>
          <w:sz w:val="26"/>
          <w:szCs w:val="26"/>
        </w:rPr>
        <w:t>4</w:t>
      </w:r>
      <w:r w:rsidRPr="00C55121">
        <w:rPr>
          <w:caps/>
          <w:sz w:val="26"/>
          <w:szCs w:val="26"/>
        </w:rPr>
        <w:t xml:space="preserve"> учебный год</w:t>
      </w:r>
    </w:p>
    <w:p w:rsidR="004A78CA" w:rsidRDefault="004A78CA" w:rsidP="004A78CA">
      <w:pPr>
        <w:spacing w:line="240" w:lineRule="auto"/>
        <w:ind w:firstLine="0"/>
        <w:jc w:val="center"/>
        <w:rPr>
          <w:caps/>
          <w:sz w:val="26"/>
          <w:szCs w:val="26"/>
        </w:rPr>
      </w:pPr>
    </w:p>
    <w:p w:rsidR="004A78CA" w:rsidRPr="00AD3B24" w:rsidRDefault="004A78CA" w:rsidP="004A78CA">
      <w:pPr>
        <w:spacing w:line="240" w:lineRule="auto"/>
        <w:ind w:firstLine="0"/>
        <w:jc w:val="center"/>
        <w:rPr>
          <w:caps/>
          <w:sz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78CA" w:rsidTr="004A78CA">
        <w:tc>
          <w:tcPr>
            <w:tcW w:w="4785" w:type="dxa"/>
          </w:tcPr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81625">
              <w:rPr>
                <w:sz w:val="26"/>
                <w:szCs w:val="26"/>
              </w:rPr>
              <w:t xml:space="preserve">Проректор </w:t>
            </w:r>
          </w:p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81625">
              <w:rPr>
                <w:sz w:val="26"/>
                <w:szCs w:val="26"/>
              </w:rPr>
              <w:t>по учебной работе</w:t>
            </w:r>
            <w:r>
              <w:rPr>
                <w:rStyle w:val="a9"/>
                <w:sz w:val="26"/>
                <w:szCs w:val="26"/>
              </w:rPr>
              <w:footnoteReference w:id="12"/>
            </w:r>
            <w:r>
              <w:rPr>
                <w:sz w:val="26"/>
                <w:szCs w:val="26"/>
              </w:rPr>
              <w:tab/>
            </w:r>
          </w:p>
          <w:p w:rsidR="004A78CA" w:rsidRDefault="004A78CA" w:rsidP="004A78CA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М.М.Волков</w:t>
            </w:r>
          </w:p>
          <w:p w:rsidR="004A78CA" w:rsidRDefault="004A78CA" w:rsidP="004A78CA">
            <w:pPr>
              <w:spacing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</w:tc>
        <w:tc>
          <w:tcPr>
            <w:tcW w:w="4786" w:type="dxa"/>
          </w:tcPr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Проректор</w:t>
            </w:r>
          </w:p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по научной работе</w:t>
            </w:r>
            <w:r>
              <w:rPr>
                <w:rStyle w:val="a9"/>
                <w:sz w:val="26"/>
                <w:szCs w:val="26"/>
              </w:rPr>
              <w:footnoteReference w:id="13"/>
            </w:r>
            <w:r>
              <w:rPr>
                <w:sz w:val="26"/>
                <w:szCs w:val="26"/>
              </w:rPr>
              <w:tab/>
            </w:r>
          </w:p>
          <w:p w:rsidR="004A78CA" w:rsidRPr="00486009" w:rsidRDefault="004A78CA" w:rsidP="004A78CA">
            <w:pPr>
              <w:spacing w:before="120" w:after="12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Ю.Л.Тибец</w:t>
            </w:r>
            <w:proofErr w:type="spellEnd"/>
          </w:p>
          <w:p w:rsidR="004A78CA" w:rsidRDefault="004A78CA" w:rsidP="004A78CA">
            <w:pPr>
              <w:spacing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  <w:p w:rsidR="004A78CA" w:rsidRDefault="004A78CA" w:rsidP="004A78CA">
            <w:pPr>
              <w:spacing w:line="240" w:lineRule="auto"/>
              <w:ind w:left="318" w:firstLine="0"/>
              <w:jc w:val="center"/>
              <w:rPr>
                <w:caps/>
                <w:sz w:val="26"/>
                <w:szCs w:val="26"/>
              </w:rPr>
            </w:pPr>
          </w:p>
        </w:tc>
      </w:tr>
      <w:tr w:rsidR="004A78CA" w:rsidTr="004A78CA">
        <w:tc>
          <w:tcPr>
            <w:tcW w:w="4785" w:type="dxa"/>
          </w:tcPr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Проректор</w:t>
            </w:r>
          </w:p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по воспитательной</w:t>
            </w:r>
            <w:r>
              <w:rPr>
                <w:sz w:val="26"/>
                <w:szCs w:val="26"/>
              </w:rPr>
              <w:t xml:space="preserve"> </w:t>
            </w:r>
            <w:r w:rsidRPr="00486009">
              <w:rPr>
                <w:sz w:val="26"/>
                <w:szCs w:val="26"/>
              </w:rPr>
              <w:t>работе</w:t>
            </w:r>
            <w:r>
              <w:rPr>
                <w:rStyle w:val="a9"/>
                <w:sz w:val="26"/>
                <w:szCs w:val="26"/>
              </w:rPr>
              <w:footnoteReference w:id="14"/>
            </w:r>
          </w:p>
          <w:p w:rsidR="004A78CA" w:rsidRPr="00486009" w:rsidRDefault="00AC2DE3" w:rsidP="004A78CA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А</w:t>
            </w:r>
            <w:r w:rsidR="004A78CA">
              <w:rPr>
                <w:sz w:val="26"/>
                <w:szCs w:val="26"/>
              </w:rPr>
              <w:t>.И.Мыхлык</w:t>
            </w:r>
          </w:p>
          <w:p w:rsidR="004A78CA" w:rsidRDefault="004A78CA" w:rsidP="004A78CA">
            <w:pPr>
              <w:spacing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</w:tc>
        <w:tc>
          <w:tcPr>
            <w:tcW w:w="4786" w:type="dxa"/>
          </w:tcPr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Института </w:t>
            </w:r>
          </w:p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повышения квалификации</w:t>
            </w:r>
          </w:p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переподготовки кадров</w:t>
            </w:r>
            <w:r>
              <w:rPr>
                <w:rStyle w:val="a9"/>
                <w:sz w:val="26"/>
                <w:szCs w:val="26"/>
              </w:rPr>
              <w:footnoteReference w:id="15"/>
            </w:r>
          </w:p>
          <w:p w:rsidR="004A78CA" w:rsidRDefault="004A78CA" w:rsidP="004A78CA">
            <w:pPr>
              <w:spacing w:before="120" w:after="12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А.С.Чечеткин</w:t>
            </w:r>
          </w:p>
          <w:p w:rsidR="004A78CA" w:rsidRDefault="004A78CA" w:rsidP="004A78CA">
            <w:pPr>
              <w:spacing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  <w:p w:rsidR="004A78CA" w:rsidRDefault="004A78CA" w:rsidP="004A78CA">
            <w:pPr>
              <w:spacing w:line="240" w:lineRule="auto"/>
              <w:ind w:left="318" w:firstLine="0"/>
              <w:jc w:val="center"/>
              <w:rPr>
                <w:caps/>
                <w:sz w:val="26"/>
                <w:szCs w:val="26"/>
              </w:rPr>
            </w:pPr>
          </w:p>
        </w:tc>
      </w:tr>
      <w:tr w:rsidR="004A78CA" w:rsidTr="004A78CA">
        <w:tc>
          <w:tcPr>
            <w:tcW w:w="4785" w:type="dxa"/>
          </w:tcPr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</w:p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учебно-методического</w:t>
            </w:r>
          </w:p>
          <w:p w:rsidR="004A78CA" w:rsidRDefault="004A78CA" w:rsidP="004A78CA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О.А.Поддубный</w:t>
            </w:r>
            <w:proofErr w:type="spellEnd"/>
          </w:p>
          <w:p w:rsidR="004A78CA" w:rsidRDefault="004A78CA" w:rsidP="004A78CA">
            <w:pPr>
              <w:spacing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</w:tc>
        <w:tc>
          <w:tcPr>
            <w:tcW w:w="4786" w:type="dxa"/>
          </w:tcPr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 xml:space="preserve">Начальник центра </w:t>
            </w:r>
          </w:p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научно-методического</w:t>
            </w:r>
          </w:p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 w:rsidRPr="00486009">
              <w:rPr>
                <w:sz w:val="26"/>
                <w:szCs w:val="26"/>
              </w:rPr>
              <w:t>обеспечения учебного процесса</w:t>
            </w:r>
            <w:r>
              <w:rPr>
                <w:rStyle w:val="a9"/>
                <w:sz w:val="26"/>
                <w:szCs w:val="26"/>
              </w:rPr>
              <w:footnoteReference w:id="16"/>
            </w:r>
          </w:p>
          <w:p w:rsidR="004A78CA" w:rsidRPr="00486009" w:rsidRDefault="004A78CA" w:rsidP="004A78CA">
            <w:pPr>
              <w:spacing w:before="120" w:after="12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С.О.Турчанов</w:t>
            </w:r>
            <w:proofErr w:type="spellEnd"/>
          </w:p>
          <w:p w:rsidR="004A78CA" w:rsidRDefault="004A78CA" w:rsidP="004A78CA">
            <w:pPr>
              <w:spacing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  <w:p w:rsidR="004A78CA" w:rsidRDefault="004A78CA" w:rsidP="004A78CA">
            <w:pPr>
              <w:spacing w:line="240" w:lineRule="auto"/>
              <w:ind w:left="318" w:firstLine="0"/>
              <w:jc w:val="center"/>
              <w:rPr>
                <w:caps/>
                <w:sz w:val="26"/>
                <w:szCs w:val="26"/>
              </w:rPr>
            </w:pPr>
          </w:p>
        </w:tc>
      </w:tr>
      <w:tr w:rsidR="004A78CA" w:rsidTr="004A78CA">
        <w:tc>
          <w:tcPr>
            <w:tcW w:w="4785" w:type="dxa"/>
          </w:tcPr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3312C5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</w:t>
            </w:r>
            <w:r w:rsidRPr="003312C5">
              <w:rPr>
                <w:sz w:val="26"/>
                <w:szCs w:val="26"/>
              </w:rPr>
              <w:t xml:space="preserve">тдел </w:t>
            </w:r>
          </w:p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3312C5">
              <w:rPr>
                <w:sz w:val="26"/>
                <w:szCs w:val="26"/>
              </w:rPr>
              <w:t>по международному сотрудничеству</w:t>
            </w:r>
            <w:r>
              <w:rPr>
                <w:rStyle w:val="a9"/>
                <w:sz w:val="26"/>
                <w:szCs w:val="26"/>
              </w:rPr>
              <w:footnoteReference w:id="17"/>
            </w:r>
            <w:r>
              <w:rPr>
                <w:sz w:val="26"/>
                <w:szCs w:val="26"/>
              </w:rPr>
              <w:tab/>
            </w:r>
          </w:p>
          <w:p w:rsidR="004A78CA" w:rsidRPr="003312C5" w:rsidRDefault="004A78CA" w:rsidP="004A78CA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С.А.Носкова</w:t>
            </w:r>
            <w:proofErr w:type="spellEnd"/>
          </w:p>
          <w:p w:rsidR="004A78CA" w:rsidRDefault="004A78CA" w:rsidP="004A78CA">
            <w:pPr>
              <w:spacing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</w:tc>
        <w:tc>
          <w:tcPr>
            <w:tcW w:w="4786" w:type="dxa"/>
          </w:tcPr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</w:p>
          <w:p w:rsidR="004A78CA" w:rsidRDefault="004A78CA" w:rsidP="004A78CA">
            <w:pPr>
              <w:spacing w:line="216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профориентационной работы</w:t>
            </w:r>
            <w:r>
              <w:rPr>
                <w:rStyle w:val="a9"/>
                <w:sz w:val="26"/>
                <w:szCs w:val="26"/>
              </w:rPr>
              <w:footnoteReference w:id="18"/>
            </w:r>
          </w:p>
          <w:p w:rsidR="004A78CA" w:rsidRPr="0031766C" w:rsidRDefault="004A78CA" w:rsidP="004A78CA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А.А.Горнов</w:t>
            </w:r>
            <w:r w:rsidR="00813CB0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кий</w:t>
            </w:r>
            <w:proofErr w:type="spellEnd"/>
          </w:p>
          <w:p w:rsidR="004A78CA" w:rsidRDefault="004A78CA" w:rsidP="004A78CA">
            <w:pPr>
              <w:spacing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  <w:p w:rsidR="004A78CA" w:rsidRDefault="004A78CA" w:rsidP="004A78CA">
            <w:pPr>
              <w:spacing w:line="240" w:lineRule="auto"/>
              <w:ind w:left="318" w:firstLine="0"/>
              <w:jc w:val="center"/>
              <w:rPr>
                <w:caps/>
                <w:sz w:val="26"/>
                <w:szCs w:val="26"/>
              </w:rPr>
            </w:pPr>
          </w:p>
        </w:tc>
      </w:tr>
      <w:tr w:rsidR="004A78CA" w:rsidTr="004A78CA">
        <w:tc>
          <w:tcPr>
            <w:tcW w:w="4785" w:type="dxa"/>
          </w:tcPr>
          <w:p w:rsidR="004A78CA" w:rsidRDefault="004A78CA" w:rsidP="004A78C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312C5">
              <w:rPr>
                <w:sz w:val="26"/>
                <w:szCs w:val="26"/>
              </w:rPr>
              <w:t>Заведующий аспирантурой</w:t>
            </w:r>
          </w:p>
          <w:p w:rsidR="004A78CA" w:rsidRDefault="004A78CA" w:rsidP="004A78C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312C5">
              <w:rPr>
                <w:sz w:val="26"/>
                <w:szCs w:val="26"/>
              </w:rPr>
              <w:t>и докторантурой</w:t>
            </w:r>
            <w:r>
              <w:rPr>
                <w:rStyle w:val="a9"/>
                <w:sz w:val="26"/>
                <w:szCs w:val="26"/>
              </w:rPr>
              <w:footnoteReference w:id="19"/>
            </w:r>
          </w:p>
          <w:p w:rsidR="004A78CA" w:rsidRPr="003312C5" w:rsidRDefault="004A78CA" w:rsidP="004A78CA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Д.А.Романьков</w:t>
            </w:r>
            <w:proofErr w:type="spellEnd"/>
          </w:p>
          <w:p w:rsidR="004A78CA" w:rsidRDefault="004A78CA" w:rsidP="004A78CA">
            <w:pPr>
              <w:spacing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</w:tc>
        <w:tc>
          <w:tcPr>
            <w:tcW w:w="4786" w:type="dxa"/>
          </w:tcPr>
          <w:p w:rsidR="004A78CA" w:rsidRDefault="004A78CA" w:rsidP="004A78CA">
            <w:pPr>
              <w:spacing w:line="240" w:lineRule="auto"/>
              <w:ind w:left="318" w:firstLine="0"/>
              <w:jc w:val="left"/>
              <w:rPr>
                <w:sz w:val="26"/>
                <w:szCs w:val="26"/>
              </w:rPr>
            </w:pPr>
            <w:r w:rsidRPr="00D02637">
              <w:rPr>
                <w:sz w:val="26"/>
                <w:szCs w:val="26"/>
              </w:rPr>
              <w:t>Руководитель практики</w:t>
            </w:r>
            <w:r>
              <w:rPr>
                <w:rStyle w:val="a9"/>
                <w:sz w:val="26"/>
                <w:szCs w:val="26"/>
              </w:rPr>
              <w:footnoteReference w:id="20"/>
            </w:r>
            <w:r>
              <w:rPr>
                <w:sz w:val="26"/>
                <w:szCs w:val="26"/>
              </w:rPr>
              <w:tab/>
            </w:r>
          </w:p>
          <w:p w:rsidR="004A78CA" w:rsidRPr="00D02637" w:rsidRDefault="004A78CA" w:rsidP="004A78CA">
            <w:pPr>
              <w:spacing w:before="120" w:after="120" w:line="240" w:lineRule="auto"/>
              <w:ind w:left="31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proofErr w:type="spellStart"/>
            <w:r>
              <w:rPr>
                <w:sz w:val="26"/>
                <w:szCs w:val="26"/>
              </w:rPr>
              <w:t>А.Н.Куриленко</w:t>
            </w:r>
            <w:proofErr w:type="spellEnd"/>
          </w:p>
          <w:p w:rsidR="004A78CA" w:rsidRDefault="004A78CA" w:rsidP="004A78CA">
            <w:pPr>
              <w:spacing w:line="240" w:lineRule="auto"/>
              <w:ind w:left="318" w:firstLine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</w:tc>
      </w:tr>
      <w:tr w:rsidR="004A78CA" w:rsidTr="004A78CA">
        <w:tc>
          <w:tcPr>
            <w:tcW w:w="4785" w:type="dxa"/>
          </w:tcPr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сектором </w:t>
            </w:r>
          </w:p>
          <w:p w:rsidR="004A78CA" w:rsidRDefault="004A78CA" w:rsidP="004A78CA">
            <w:pPr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менеджмента качества</w:t>
            </w:r>
          </w:p>
          <w:p w:rsidR="004A78CA" w:rsidRDefault="004A78CA" w:rsidP="004A78CA">
            <w:pPr>
              <w:spacing w:before="120" w:after="12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В.В.Мангутова</w:t>
            </w:r>
          </w:p>
          <w:p w:rsidR="004A78CA" w:rsidRDefault="004A78CA" w:rsidP="004A78CA">
            <w:pPr>
              <w:spacing w:line="240" w:lineRule="auto"/>
              <w:ind w:firstLine="0"/>
              <w:jc w:val="left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.    .2024</w:t>
            </w:r>
          </w:p>
        </w:tc>
        <w:tc>
          <w:tcPr>
            <w:tcW w:w="4786" w:type="dxa"/>
          </w:tcPr>
          <w:p w:rsidR="004A78CA" w:rsidRDefault="004A78CA" w:rsidP="004A78CA">
            <w:pPr>
              <w:spacing w:line="240" w:lineRule="auto"/>
              <w:ind w:firstLine="0"/>
              <w:jc w:val="center"/>
              <w:rPr>
                <w:caps/>
                <w:sz w:val="26"/>
                <w:szCs w:val="26"/>
              </w:rPr>
            </w:pPr>
          </w:p>
        </w:tc>
      </w:tr>
    </w:tbl>
    <w:p w:rsidR="004A78CA" w:rsidRDefault="004A78CA" w:rsidP="004A78CA">
      <w:pPr>
        <w:spacing w:after="120" w:line="240" w:lineRule="auto"/>
        <w:jc w:val="left"/>
      </w:pPr>
    </w:p>
    <w:p w:rsidR="00E74619" w:rsidRDefault="00E74619">
      <w:pPr>
        <w:widowControl/>
        <w:spacing w:after="200" w:line="276" w:lineRule="auto"/>
        <w:ind w:firstLine="0"/>
        <w:jc w:val="center"/>
        <w:rPr>
          <w:sz w:val="26"/>
          <w:szCs w:val="26"/>
        </w:rPr>
      </w:pPr>
    </w:p>
    <w:sectPr w:rsidR="00E74619" w:rsidSect="00691A3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EC" w:rsidRDefault="009F38EC" w:rsidP="002B6E15">
      <w:pPr>
        <w:spacing w:line="240" w:lineRule="auto"/>
      </w:pPr>
      <w:r>
        <w:separator/>
      </w:r>
    </w:p>
  </w:endnote>
  <w:endnote w:type="continuationSeparator" w:id="0">
    <w:p w:rsidR="009F38EC" w:rsidRDefault="009F38EC" w:rsidP="002B6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C4" w:rsidRDefault="00E067C4">
    <w:pPr>
      <w:pStyle w:val="ad"/>
      <w:jc w:val="center"/>
    </w:pPr>
  </w:p>
  <w:p w:rsidR="00E067C4" w:rsidRDefault="00E067C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EC" w:rsidRDefault="009F38EC" w:rsidP="002B6E15">
      <w:pPr>
        <w:spacing w:line="240" w:lineRule="auto"/>
      </w:pPr>
      <w:r>
        <w:separator/>
      </w:r>
    </w:p>
  </w:footnote>
  <w:footnote w:type="continuationSeparator" w:id="0">
    <w:p w:rsidR="009F38EC" w:rsidRDefault="009F38EC" w:rsidP="002B6E15">
      <w:pPr>
        <w:spacing w:line="240" w:lineRule="auto"/>
      </w:pPr>
      <w:r>
        <w:continuationSeparator/>
      </w:r>
    </w:p>
  </w:footnote>
  <w:footnote w:id="1">
    <w:p w:rsidR="00E067C4" w:rsidRDefault="00E067C4">
      <w:pPr>
        <w:pStyle w:val="a7"/>
      </w:pPr>
      <w:r>
        <w:rPr>
          <w:rStyle w:val="a9"/>
        </w:rPr>
        <w:footnoteRef/>
      </w:r>
      <w:r>
        <w:t xml:space="preserve"> Для факультета международных связей и </w:t>
      </w:r>
      <w:proofErr w:type="spellStart"/>
      <w:r>
        <w:t>довузовской</w:t>
      </w:r>
      <w:proofErr w:type="spellEnd"/>
      <w:r>
        <w:t xml:space="preserve"> подготовки</w:t>
      </w:r>
    </w:p>
  </w:footnote>
  <w:footnote w:id="2">
    <w:p w:rsidR="00E067C4" w:rsidRDefault="00E067C4">
      <w:pPr>
        <w:pStyle w:val="a7"/>
      </w:pPr>
      <w:r>
        <w:rPr>
          <w:rStyle w:val="a9"/>
        </w:rPr>
        <w:footnoteRef/>
      </w:r>
      <w:r>
        <w:t xml:space="preserve"> Указывается фактическое количество совершенных (зарегистрированных в РОВД) правонарушений, совершенных студентами курируемых групп за период, предшествующий плановому, плановое значение по этому показателю не определяется. </w:t>
      </w:r>
    </w:p>
  </w:footnote>
  <w:footnote w:id="3">
    <w:p w:rsidR="00E067C4" w:rsidRDefault="00E067C4" w:rsidP="004A78CA">
      <w:pPr>
        <w:pStyle w:val="a7"/>
        <w:spacing w:line="200" w:lineRule="exact"/>
      </w:pPr>
      <w:r>
        <w:rPr>
          <w:rStyle w:val="a9"/>
          <w:rFonts w:eastAsiaTheme="majorEastAsia"/>
        </w:rPr>
        <w:footnoteRef/>
      </w:r>
      <w:r>
        <w:t xml:space="preserve"> Обучение по освоению </w:t>
      </w:r>
      <w:r w:rsidRPr="00691A3E">
        <w:t>учебной программы повышения квалификации, подтвержденное свидетельс</w:t>
      </w:r>
      <w:r w:rsidRPr="00691A3E">
        <w:t>т</w:t>
      </w:r>
      <w:r w:rsidRPr="00691A3E">
        <w:t>вом о повышении квалификации.</w:t>
      </w:r>
    </w:p>
  </w:footnote>
  <w:footnote w:id="4">
    <w:p w:rsidR="00E067C4" w:rsidRDefault="00E067C4" w:rsidP="004A78CA">
      <w:pPr>
        <w:pStyle w:val="a7"/>
        <w:spacing w:line="200" w:lineRule="exact"/>
      </w:pPr>
      <w:r>
        <w:rPr>
          <w:rStyle w:val="a9"/>
          <w:rFonts w:eastAsiaTheme="majorEastAsia"/>
        </w:rPr>
        <w:footnoteRef/>
      </w:r>
      <w:r>
        <w:t xml:space="preserve"> Освоение содержания образовательной программы стажировки руководящих работников и специал</w:t>
      </w:r>
      <w:r>
        <w:t>и</w:t>
      </w:r>
      <w:r>
        <w:t>стов, подтвержденное документом об обучении.</w:t>
      </w:r>
    </w:p>
  </w:footnote>
  <w:footnote w:id="5">
    <w:p w:rsidR="00E067C4" w:rsidRPr="00CC3013" w:rsidRDefault="00E067C4" w:rsidP="00AA38CE">
      <w:pPr>
        <w:ind w:firstLine="709"/>
        <w:rPr>
          <w:rStyle w:val="a9"/>
          <w:rFonts w:eastAsiaTheme="majorEastAsia"/>
          <w:sz w:val="20"/>
        </w:rPr>
      </w:pPr>
      <w:r w:rsidRPr="00CC3013">
        <w:rPr>
          <w:rStyle w:val="a9"/>
          <w:sz w:val="20"/>
        </w:rPr>
        <w:footnoteRef/>
      </w:r>
      <w:r w:rsidRPr="00CC3013">
        <w:rPr>
          <w:sz w:val="20"/>
        </w:rPr>
        <w:t xml:space="preserve"> При утверждении о недостаточности ресурсов следует дать </w:t>
      </w:r>
      <w:proofErr w:type="gramStart"/>
      <w:r w:rsidRPr="00CC3013">
        <w:rPr>
          <w:sz w:val="20"/>
        </w:rPr>
        <w:t>пояснение</w:t>
      </w:r>
      <w:proofErr w:type="gramEnd"/>
      <w:r w:rsidRPr="00CC3013">
        <w:rPr>
          <w:sz w:val="20"/>
        </w:rPr>
        <w:t xml:space="preserve"> каких ресурсов недостато</w:t>
      </w:r>
      <w:r w:rsidRPr="00CC3013">
        <w:rPr>
          <w:sz w:val="20"/>
        </w:rPr>
        <w:t>ч</w:t>
      </w:r>
      <w:r w:rsidRPr="00CC3013">
        <w:rPr>
          <w:sz w:val="20"/>
        </w:rPr>
        <w:t xml:space="preserve">но и что было предпринято (или планируется предпринять) для повышения </w:t>
      </w:r>
      <w:proofErr w:type="spellStart"/>
      <w:r w:rsidRPr="00CC3013">
        <w:rPr>
          <w:sz w:val="20"/>
        </w:rPr>
        <w:t>ресурсообеспеченности</w:t>
      </w:r>
      <w:proofErr w:type="spellEnd"/>
      <w:r w:rsidRPr="00CC3013">
        <w:rPr>
          <w:sz w:val="20"/>
        </w:rPr>
        <w:t>.</w:t>
      </w:r>
    </w:p>
  </w:footnote>
  <w:footnote w:id="6">
    <w:p w:rsidR="00E067C4" w:rsidRPr="00E04175" w:rsidRDefault="00E067C4" w:rsidP="00AA38CE">
      <w:pPr>
        <w:pStyle w:val="a7"/>
        <w:ind w:firstLine="709"/>
      </w:pPr>
      <w:r w:rsidRPr="00E04175">
        <w:rPr>
          <w:rStyle w:val="a9"/>
          <w:rFonts w:eastAsiaTheme="majorEastAsia"/>
        </w:rPr>
        <w:footnoteRef/>
      </w:r>
      <w:r w:rsidRPr="00E04175">
        <w:rPr>
          <w:bCs/>
        </w:rPr>
        <w:t xml:space="preserve"> С указанием (если это применимо) ссылки на документированную информацию. </w:t>
      </w:r>
    </w:p>
  </w:footnote>
  <w:footnote w:id="7">
    <w:p w:rsidR="00E067C4" w:rsidRPr="00E04175" w:rsidRDefault="00E067C4" w:rsidP="00AA38CE">
      <w:pPr>
        <w:pStyle w:val="a7"/>
        <w:ind w:firstLine="709"/>
      </w:pPr>
      <w:r w:rsidRPr="00E04175">
        <w:rPr>
          <w:rStyle w:val="a9"/>
          <w:rFonts w:eastAsiaTheme="majorEastAsia"/>
        </w:rPr>
        <w:footnoteRef/>
      </w:r>
      <w:r w:rsidRPr="00E04175">
        <w:t xml:space="preserve">  Р – действия результативны</w:t>
      </w:r>
      <w:r>
        <w:t xml:space="preserve">, </w:t>
      </w:r>
      <w:r w:rsidRPr="00E04175">
        <w:t xml:space="preserve">НР –действия нерезультативны. </w:t>
      </w:r>
    </w:p>
  </w:footnote>
  <w:footnote w:id="8">
    <w:p w:rsidR="00E067C4" w:rsidRPr="00E04175" w:rsidRDefault="00E067C4" w:rsidP="00AA38CE">
      <w:pPr>
        <w:pStyle w:val="a7"/>
        <w:ind w:firstLine="709"/>
      </w:pPr>
      <w:r w:rsidRPr="00E04175">
        <w:rPr>
          <w:rStyle w:val="a9"/>
          <w:rFonts w:eastAsiaTheme="majorEastAsia"/>
        </w:rPr>
        <w:footnoteRef/>
      </w:r>
      <w:r w:rsidRPr="00E04175">
        <w:t xml:space="preserve">  ВР – включить в реестр рисков </w:t>
      </w:r>
      <w:r>
        <w:t>на следующий учебный год,</w:t>
      </w:r>
    </w:p>
    <w:p w:rsidR="00E067C4" w:rsidRPr="00E04175" w:rsidRDefault="00E067C4" w:rsidP="00AA38CE">
      <w:pPr>
        <w:pStyle w:val="a7"/>
        <w:ind w:firstLine="709"/>
      </w:pPr>
      <w:r w:rsidRPr="00E04175">
        <w:t>И – исключить из реестра рисков на следующий учебный год.</w:t>
      </w:r>
    </w:p>
  </w:footnote>
  <w:footnote w:id="9">
    <w:p w:rsidR="00E067C4" w:rsidRPr="00E04175" w:rsidRDefault="00E067C4" w:rsidP="0095605B">
      <w:pPr>
        <w:pStyle w:val="a7"/>
      </w:pPr>
      <w:r w:rsidRPr="00E04175">
        <w:rPr>
          <w:rStyle w:val="a9"/>
          <w:rFonts w:eastAsiaTheme="majorEastAsia"/>
        </w:rPr>
        <w:footnoteRef/>
      </w:r>
      <w:r w:rsidRPr="00E04175">
        <w:rPr>
          <w:bCs/>
        </w:rPr>
        <w:t xml:space="preserve">С указанием (если это применимо) ссылки на документированную информацию. </w:t>
      </w:r>
    </w:p>
  </w:footnote>
  <w:footnote w:id="10">
    <w:p w:rsidR="00E067C4" w:rsidRPr="00E04175" w:rsidRDefault="00E067C4" w:rsidP="0095605B">
      <w:pPr>
        <w:pStyle w:val="a7"/>
      </w:pPr>
      <w:r w:rsidRPr="00E04175">
        <w:rPr>
          <w:rStyle w:val="a9"/>
          <w:rFonts w:eastAsiaTheme="majorEastAsia"/>
        </w:rPr>
        <w:footnoteRef/>
      </w:r>
      <w:r w:rsidRPr="00E04175">
        <w:t xml:space="preserve">  Р – действия результативны, т. е. ожидаемый результат достигнут (см. плана).</w:t>
      </w:r>
    </w:p>
    <w:p w:rsidR="00E067C4" w:rsidRPr="00E04175" w:rsidRDefault="00E067C4" w:rsidP="0095605B">
      <w:pPr>
        <w:pStyle w:val="a7"/>
      </w:pPr>
      <w:r w:rsidRPr="00E04175">
        <w:t>НР –действия нерезультативны, т. е. ожидаемый результат не достигнут.</w:t>
      </w:r>
    </w:p>
  </w:footnote>
  <w:footnote w:id="11">
    <w:p w:rsidR="00E067C4" w:rsidRPr="00E04175" w:rsidRDefault="00E067C4" w:rsidP="0095605B">
      <w:pPr>
        <w:pStyle w:val="a7"/>
      </w:pPr>
      <w:r w:rsidRPr="00E04175">
        <w:rPr>
          <w:rStyle w:val="a9"/>
          <w:rFonts w:eastAsiaTheme="majorEastAsia"/>
        </w:rPr>
        <w:footnoteRef/>
      </w:r>
      <w:r w:rsidRPr="00E04175">
        <w:t xml:space="preserve">  ВР – включить в реестр возможностей на следующий учебный год.</w:t>
      </w:r>
    </w:p>
    <w:p w:rsidR="00E067C4" w:rsidRPr="00E04175" w:rsidRDefault="00E067C4" w:rsidP="0095605B">
      <w:pPr>
        <w:pStyle w:val="a7"/>
      </w:pPr>
      <w:r w:rsidRPr="00E04175">
        <w:t>И – исключить из реестра рисков на следующий учебный год.</w:t>
      </w:r>
    </w:p>
  </w:footnote>
  <w:footnote w:id="12">
    <w:p w:rsidR="00E067C4" w:rsidRPr="003312C5" w:rsidRDefault="00E067C4" w:rsidP="004A78CA">
      <w:pPr>
        <w:pStyle w:val="a7"/>
        <w:spacing w:line="216" w:lineRule="auto"/>
        <w:rPr>
          <w:i/>
        </w:rPr>
      </w:pPr>
      <w:r>
        <w:rPr>
          <w:rStyle w:val="a9"/>
        </w:rPr>
        <w:footnoteRef/>
      </w:r>
      <w:r>
        <w:t xml:space="preserve"> Владелец процесса </w:t>
      </w:r>
      <w:r w:rsidR="00813CB0">
        <w:t>«Подготовка специалистов с высши</w:t>
      </w:r>
      <w:r>
        <w:t>м образованием»</w:t>
      </w:r>
    </w:p>
  </w:footnote>
  <w:footnote w:id="13">
    <w:p w:rsidR="00E067C4" w:rsidRDefault="00E067C4" w:rsidP="004A78CA">
      <w:pPr>
        <w:pStyle w:val="a7"/>
        <w:spacing w:line="216" w:lineRule="auto"/>
      </w:pPr>
      <w:r>
        <w:rPr>
          <w:rStyle w:val="a9"/>
        </w:rPr>
        <w:footnoteRef/>
      </w:r>
      <w:r>
        <w:t xml:space="preserve"> Владелец процесса «Научно-исследовательская и инновационная деятельность»</w:t>
      </w:r>
    </w:p>
  </w:footnote>
  <w:footnote w:id="14">
    <w:p w:rsidR="00E067C4" w:rsidRDefault="00E067C4" w:rsidP="004A78CA">
      <w:pPr>
        <w:pStyle w:val="a7"/>
        <w:spacing w:line="216" w:lineRule="auto"/>
      </w:pPr>
      <w:r>
        <w:rPr>
          <w:rStyle w:val="a9"/>
        </w:rPr>
        <w:footnoteRef/>
      </w:r>
      <w:r>
        <w:t xml:space="preserve"> Владелец процесса «Воспитательная работа»</w:t>
      </w:r>
    </w:p>
  </w:footnote>
  <w:footnote w:id="15">
    <w:p w:rsidR="00E067C4" w:rsidRDefault="00E067C4" w:rsidP="004A78CA">
      <w:pPr>
        <w:pStyle w:val="a7"/>
        <w:spacing w:line="216" w:lineRule="auto"/>
      </w:pPr>
      <w:r>
        <w:rPr>
          <w:rStyle w:val="a9"/>
        </w:rPr>
        <w:footnoteRef/>
      </w:r>
      <w:r>
        <w:t xml:space="preserve"> Владелец процесса «Переподготовка и повышение квалификации руководящих работников и специ</w:t>
      </w:r>
      <w:r>
        <w:t>а</w:t>
      </w:r>
      <w:r>
        <w:t>листов»</w:t>
      </w:r>
    </w:p>
  </w:footnote>
  <w:footnote w:id="16">
    <w:p w:rsidR="00E067C4" w:rsidRDefault="00E067C4" w:rsidP="004A78CA">
      <w:pPr>
        <w:pStyle w:val="a7"/>
        <w:spacing w:line="216" w:lineRule="auto"/>
      </w:pPr>
      <w:r>
        <w:rPr>
          <w:rStyle w:val="a9"/>
        </w:rPr>
        <w:footnoteRef/>
      </w:r>
      <w:r>
        <w:t xml:space="preserve"> Владелец процесса «Проектирование основных образовательных программ и учебно-методическое обеспечение»</w:t>
      </w:r>
    </w:p>
  </w:footnote>
  <w:footnote w:id="17">
    <w:p w:rsidR="00E067C4" w:rsidRDefault="00E067C4" w:rsidP="004A78CA">
      <w:pPr>
        <w:pStyle w:val="a7"/>
        <w:spacing w:line="216" w:lineRule="auto"/>
      </w:pPr>
      <w:r>
        <w:rPr>
          <w:rStyle w:val="a9"/>
        </w:rPr>
        <w:footnoteRef/>
      </w:r>
      <w:r>
        <w:t xml:space="preserve"> Владелец процесса «Международная деятельность»</w:t>
      </w:r>
    </w:p>
  </w:footnote>
  <w:footnote w:id="18">
    <w:p w:rsidR="00E067C4" w:rsidRDefault="00E067C4" w:rsidP="004A78CA">
      <w:pPr>
        <w:pStyle w:val="a7"/>
        <w:spacing w:line="216" w:lineRule="auto"/>
      </w:pPr>
      <w:r>
        <w:rPr>
          <w:rStyle w:val="a9"/>
        </w:rPr>
        <w:footnoteRef/>
      </w:r>
      <w:r>
        <w:t xml:space="preserve"> Владелец процесса «Профориентация и приём в академию»</w:t>
      </w:r>
    </w:p>
  </w:footnote>
  <w:footnote w:id="19">
    <w:p w:rsidR="00E067C4" w:rsidRDefault="00E067C4" w:rsidP="004A78CA">
      <w:pPr>
        <w:pStyle w:val="a7"/>
        <w:spacing w:line="216" w:lineRule="auto"/>
      </w:pPr>
      <w:r>
        <w:rPr>
          <w:rStyle w:val="a9"/>
        </w:rPr>
        <w:footnoteRef/>
      </w:r>
      <w:r>
        <w:t xml:space="preserve"> Владелец процесса «Подготовка научных работников высшей квалификации»</w:t>
      </w:r>
    </w:p>
  </w:footnote>
  <w:footnote w:id="20">
    <w:p w:rsidR="00E067C4" w:rsidRDefault="00E067C4" w:rsidP="004A78CA">
      <w:pPr>
        <w:pStyle w:val="a7"/>
        <w:spacing w:line="216" w:lineRule="auto"/>
      </w:pPr>
      <w:r>
        <w:rPr>
          <w:rStyle w:val="a9"/>
        </w:rPr>
        <w:footnoteRef/>
      </w:r>
      <w:r>
        <w:t xml:space="preserve"> Владелец процесса «Практическая подготовка специалистов при реализации образовательных пр</w:t>
      </w:r>
      <w:r>
        <w:t>о</w:t>
      </w:r>
      <w:r>
        <w:t>грамм высшего образования»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35562"/>
      <w:docPartObj>
        <w:docPartGallery w:val="Page Numbers (Top of Page)"/>
        <w:docPartUnique/>
      </w:docPartObj>
    </w:sdtPr>
    <w:sdtContent>
      <w:p w:rsidR="00E067C4" w:rsidRDefault="005D4108">
        <w:pPr>
          <w:pStyle w:val="ab"/>
          <w:jc w:val="center"/>
        </w:pPr>
        <w:fldSimple w:instr="PAGE   \* MERGEFORMAT">
          <w:r w:rsidR="00AC2DE3">
            <w:rPr>
              <w:noProof/>
            </w:rPr>
            <w:t>12</w:t>
          </w:r>
        </w:fldSimple>
      </w:p>
    </w:sdtContent>
  </w:sdt>
  <w:p w:rsidR="00E067C4" w:rsidRDefault="00E067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EC0"/>
    <w:multiLevelType w:val="hybridMultilevel"/>
    <w:tmpl w:val="D32E389C"/>
    <w:lvl w:ilvl="0" w:tplc="3912F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26CE2"/>
    <w:multiLevelType w:val="hybridMultilevel"/>
    <w:tmpl w:val="45705944"/>
    <w:lvl w:ilvl="0" w:tplc="6FEC4D2E">
      <w:start w:val="3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661C01B5"/>
    <w:multiLevelType w:val="multilevel"/>
    <w:tmpl w:val="A4CE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7F6"/>
    <w:rsid w:val="0001216A"/>
    <w:rsid w:val="00033327"/>
    <w:rsid w:val="00050CB7"/>
    <w:rsid w:val="000A4F1C"/>
    <w:rsid w:val="000E4D7D"/>
    <w:rsid w:val="00153AFA"/>
    <w:rsid w:val="0016237B"/>
    <w:rsid w:val="001878A5"/>
    <w:rsid w:val="001C48DB"/>
    <w:rsid w:val="001D37A4"/>
    <w:rsid w:val="00260CCA"/>
    <w:rsid w:val="00265712"/>
    <w:rsid w:val="00267C05"/>
    <w:rsid w:val="002B6E15"/>
    <w:rsid w:val="002D74ED"/>
    <w:rsid w:val="0031185E"/>
    <w:rsid w:val="003A5626"/>
    <w:rsid w:val="003C54FA"/>
    <w:rsid w:val="0040490C"/>
    <w:rsid w:val="004107F6"/>
    <w:rsid w:val="00417E4C"/>
    <w:rsid w:val="00473D90"/>
    <w:rsid w:val="004A78CA"/>
    <w:rsid w:val="004C767B"/>
    <w:rsid w:val="004D3459"/>
    <w:rsid w:val="004D64A1"/>
    <w:rsid w:val="004F4BEF"/>
    <w:rsid w:val="00502B93"/>
    <w:rsid w:val="005162A6"/>
    <w:rsid w:val="00527BEC"/>
    <w:rsid w:val="005301C5"/>
    <w:rsid w:val="00554B71"/>
    <w:rsid w:val="00575A5A"/>
    <w:rsid w:val="005B5975"/>
    <w:rsid w:val="005D4108"/>
    <w:rsid w:val="005D4659"/>
    <w:rsid w:val="005F7141"/>
    <w:rsid w:val="00611004"/>
    <w:rsid w:val="0064225F"/>
    <w:rsid w:val="006436FF"/>
    <w:rsid w:val="00650563"/>
    <w:rsid w:val="006510EA"/>
    <w:rsid w:val="006574E1"/>
    <w:rsid w:val="0066533E"/>
    <w:rsid w:val="0067083C"/>
    <w:rsid w:val="00691A3E"/>
    <w:rsid w:val="00696ED9"/>
    <w:rsid w:val="006A0E1F"/>
    <w:rsid w:val="006C2FA3"/>
    <w:rsid w:val="006E2A29"/>
    <w:rsid w:val="007178F6"/>
    <w:rsid w:val="00727027"/>
    <w:rsid w:val="007321AE"/>
    <w:rsid w:val="00813CB0"/>
    <w:rsid w:val="00854279"/>
    <w:rsid w:val="00866E0C"/>
    <w:rsid w:val="008C0144"/>
    <w:rsid w:val="008D2638"/>
    <w:rsid w:val="008F4840"/>
    <w:rsid w:val="0090211A"/>
    <w:rsid w:val="00902404"/>
    <w:rsid w:val="0092592D"/>
    <w:rsid w:val="009330DF"/>
    <w:rsid w:val="009418C1"/>
    <w:rsid w:val="0095605B"/>
    <w:rsid w:val="009F38EC"/>
    <w:rsid w:val="009F7C4D"/>
    <w:rsid w:val="00A023DD"/>
    <w:rsid w:val="00A3485D"/>
    <w:rsid w:val="00A3670F"/>
    <w:rsid w:val="00A43E5D"/>
    <w:rsid w:val="00AA38CE"/>
    <w:rsid w:val="00AA488D"/>
    <w:rsid w:val="00AC2DE3"/>
    <w:rsid w:val="00AF0907"/>
    <w:rsid w:val="00B121C3"/>
    <w:rsid w:val="00B14020"/>
    <w:rsid w:val="00B24E81"/>
    <w:rsid w:val="00B373FC"/>
    <w:rsid w:val="00B431AB"/>
    <w:rsid w:val="00B66E8D"/>
    <w:rsid w:val="00BB5B54"/>
    <w:rsid w:val="00BC4A06"/>
    <w:rsid w:val="00BD3CAC"/>
    <w:rsid w:val="00BE716E"/>
    <w:rsid w:val="00C175E7"/>
    <w:rsid w:val="00C4783D"/>
    <w:rsid w:val="00C50115"/>
    <w:rsid w:val="00C5313C"/>
    <w:rsid w:val="00C76E66"/>
    <w:rsid w:val="00C87800"/>
    <w:rsid w:val="00C91F79"/>
    <w:rsid w:val="00CB0E7E"/>
    <w:rsid w:val="00CB35F3"/>
    <w:rsid w:val="00CB4BDD"/>
    <w:rsid w:val="00CB5C16"/>
    <w:rsid w:val="00CB7E43"/>
    <w:rsid w:val="00CC17F6"/>
    <w:rsid w:val="00CF1CBA"/>
    <w:rsid w:val="00CF538E"/>
    <w:rsid w:val="00D06CC8"/>
    <w:rsid w:val="00D117F9"/>
    <w:rsid w:val="00D20918"/>
    <w:rsid w:val="00D35B18"/>
    <w:rsid w:val="00D6450D"/>
    <w:rsid w:val="00D67D10"/>
    <w:rsid w:val="00D67F29"/>
    <w:rsid w:val="00DB0610"/>
    <w:rsid w:val="00DC04A8"/>
    <w:rsid w:val="00DC4599"/>
    <w:rsid w:val="00DE510B"/>
    <w:rsid w:val="00E00BBF"/>
    <w:rsid w:val="00E067C4"/>
    <w:rsid w:val="00E158F7"/>
    <w:rsid w:val="00E3777E"/>
    <w:rsid w:val="00E74619"/>
    <w:rsid w:val="00E83A37"/>
    <w:rsid w:val="00EA711D"/>
    <w:rsid w:val="00EA71EE"/>
    <w:rsid w:val="00EC2CE4"/>
    <w:rsid w:val="00EE4B5A"/>
    <w:rsid w:val="00F103E6"/>
    <w:rsid w:val="00F6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F6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CC17F6"/>
    <w:pPr>
      <w:widowControl/>
      <w:spacing w:line="240" w:lineRule="auto"/>
      <w:ind w:firstLine="0"/>
      <w:jc w:val="center"/>
    </w:pPr>
  </w:style>
  <w:style w:type="character" w:customStyle="1" w:styleId="a4">
    <w:name w:val="Основной текст Знак"/>
    <w:basedOn w:val="a0"/>
    <w:uiPriority w:val="99"/>
    <w:semiHidden/>
    <w:rsid w:val="00CC17F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Subtitle"/>
    <w:basedOn w:val="a"/>
    <w:link w:val="a6"/>
    <w:qFormat/>
    <w:rsid w:val="00CC17F6"/>
    <w:pPr>
      <w:widowControl/>
      <w:spacing w:before="120" w:line="240" w:lineRule="auto"/>
      <w:ind w:firstLine="0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CC17F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">
    <w:name w:val="Основной текст Знак1"/>
    <w:link w:val="a3"/>
    <w:rsid w:val="00CC17F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B6E15"/>
    <w:pPr>
      <w:spacing w:line="240" w:lineRule="auto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B6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B6E15"/>
    <w:rPr>
      <w:vertAlign w:val="superscript"/>
    </w:rPr>
  </w:style>
  <w:style w:type="paragraph" w:styleId="aa">
    <w:name w:val="List Paragraph"/>
    <w:basedOn w:val="a"/>
    <w:uiPriority w:val="34"/>
    <w:qFormat/>
    <w:rsid w:val="00554B71"/>
    <w:pPr>
      <w:ind w:left="720"/>
      <w:contextualSpacing/>
    </w:pPr>
  </w:style>
  <w:style w:type="paragraph" w:customStyle="1" w:styleId="Default">
    <w:name w:val="Default"/>
    <w:rsid w:val="0095605B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956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100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100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1100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1004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01">
    <w:name w:val="fontstyle01"/>
    <w:basedOn w:val="a0"/>
    <w:rsid w:val="00B1402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2">
    <w:name w:val="Body Text Indent 2"/>
    <w:basedOn w:val="a"/>
    <w:link w:val="21"/>
    <w:rsid w:val="00527BEC"/>
    <w:pPr>
      <w:spacing w:after="120" w:line="240" w:lineRule="auto"/>
      <w:ind w:firstLine="720"/>
    </w:pPr>
    <w:rPr>
      <w:i/>
      <w:sz w:val="20"/>
    </w:rPr>
  </w:style>
  <w:style w:type="character" w:customStyle="1" w:styleId="20">
    <w:name w:val="Основной текст с отступом 2 Знак"/>
    <w:basedOn w:val="a0"/>
    <w:uiPriority w:val="99"/>
    <w:semiHidden/>
    <w:rsid w:val="00527BE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">
    <w:name w:val="Основной текст с отступом 2 Знак1"/>
    <w:link w:val="2"/>
    <w:rsid w:val="00527BE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1">
    <w:name w:val="Заголовок 1 Знак"/>
    <w:basedOn w:val="a0"/>
    <w:rsid w:val="00527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527BE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f0">
    <w:name w:val="Table Grid"/>
    <w:basedOn w:val="a1"/>
    <w:uiPriority w:val="59"/>
    <w:rsid w:val="004A78C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3FE9-C1D0-4CAB-9E36-E2785CAD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dcterms:created xsi:type="dcterms:W3CDTF">2024-06-05T06:31:00Z</dcterms:created>
  <dcterms:modified xsi:type="dcterms:W3CDTF">2024-09-25T08:44:00Z</dcterms:modified>
</cp:coreProperties>
</file>